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136BDF23"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18397F">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C10D9F" w:rsidRPr="00C10D9F">
        <w:rPr>
          <w:rFonts w:cs="Arial"/>
          <w:noProof w:val="0"/>
          <w:sz w:val="24"/>
        </w:rPr>
        <w:t>R4-2014538</w:t>
      </w:r>
    </w:p>
    <w:p w14:paraId="1C935CB1" w14:textId="32918026"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D41B97">
        <w:rPr>
          <w:rFonts w:cs="Arial"/>
          <w:sz w:val="24"/>
          <w:szCs w:val="24"/>
        </w:rPr>
        <w:t>2</w:t>
      </w:r>
      <w:r w:rsidR="00B827F1" w:rsidRPr="000F6D9F">
        <w:rPr>
          <w:rFonts w:cs="Arial"/>
          <w:sz w:val="24"/>
          <w:szCs w:val="24"/>
        </w:rPr>
        <w:t xml:space="preserve"> – </w:t>
      </w:r>
      <w:r w:rsidR="00D41B97">
        <w:rPr>
          <w:rFonts w:cs="Arial"/>
          <w:sz w:val="24"/>
          <w:szCs w:val="24"/>
        </w:rPr>
        <w:t>13</w:t>
      </w:r>
      <w:r w:rsidR="00B827F1" w:rsidRPr="000F6D9F">
        <w:rPr>
          <w:rFonts w:cs="Arial"/>
          <w:sz w:val="24"/>
          <w:szCs w:val="24"/>
        </w:rPr>
        <w:t xml:space="preserve"> </w:t>
      </w:r>
      <w:r w:rsidR="00D41B97">
        <w:rPr>
          <w:rFonts w:cs="Arial"/>
          <w:sz w:val="24"/>
          <w:szCs w:val="24"/>
        </w:rPr>
        <w:t>November</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3E5173E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A71611">
        <w:rPr>
          <w:rFonts w:ascii="Arial" w:hAnsi="Arial" w:cs="Arial"/>
          <w:b/>
          <w:sz w:val="24"/>
        </w:rPr>
        <w:t>7.</w:t>
      </w:r>
      <w:r w:rsidR="00292491">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791F2A2"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33CD4" w:rsidRPr="00433CD4">
        <w:rPr>
          <w:rFonts w:ascii="Arial" w:hAnsi="Arial" w:cs="Arial"/>
          <w:b/>
          <w:sz w:val="24"/>
        </w:rPr>
        <w:t xml:space="preserve">Discussion on NR V2X </w:t>
      </w:r>
      <w:r w:rsidR="00292491">
        <w:rPr>
          <w:rFonts w:ascii="Arial" w:hAnsi="Arial" w:cs="Arial"/>
          <w:b/>
          <w:sz w:val="24"/>
        </w:rPr>
        <w:t>single link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28F4932B" w:rsidR="00D41B97" w:rsidRPr="002A3EB8" w:rsidRDefault="00D41B97" w:rsidP="00CF667C">
      <w:pPr>
        <w:jc w:val="both"/>
        <w:rPr>
          <w:lang w:val="en-US"/>
        </w:rPr>
      </w:pPr>
      <w:r>
        <w:t>In the RAN4 #</w:t>
      </w:r>
      <w:r w:rsidR="002A3EB8">
        <w:t xml:space="preserve">96-e meeting, </w:t>
      </w:r>
      <w:r w:rsidR="002A3EB8" w:rsidRPr="002A3EB8">
        <w:rPr>
          <w:lang w:val="en-US"/>
        </w:rPr>
        <w:t xml:space="preserve">WF on work scope and general assumptions for NR V2X demodulation performance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721965">
        <w:rPr>
          <w:lang w:val="en-US"/>
        </w:rPr>
        <w:t>.</w:t>
      </w:r>
    </w:p>
    <w:p w14:paraId="7FABA9DB" w14:textId="7DFB34FB" w:rsidR="00111C53" w:rsidRDefault="005E7A47" w:rsidP="00CF667C">
      <w:pPr>
        <w:jc w:val="both"/>
      </w:pPr>
      <w:r>
        <w:t>In this paper we provide o</w:t>
      </w:r>
      <w:r w:rsidR="008A718A">
        <w:t>ur</w:t>
      </w:r>
      <w:r>
        <w:t xml:space="preserve"> view on </w:t>
      </w:r>
      <w:r w:rsidR="008A718A">
        <w:t xml:space="preserve">V2X </w:t>
      </w:r>
      <w:r w:rsidR="00292491">
        <w:t xml:space="preserve">single link </w:t>
      </w:r>
      <w:r w:rsidR="008A718A">
        <w:t>requirements</w:t>
      </w:r>
      <w:r w:rsidR="00FE1D5D">
        <w:t>.</w:t>
      </w:r>
    </w:p>
    <w:p w14:paraId="194E9AB4" w14:textId="77777777" w:rsidR="00CF667C" w:rsidRPr="00146B4F" w:rsidRDefault="00CF667C" w:rsidP="00414EF6">
      <w:pPr>
        <w:pStyle w:val="Heading1"/>
      </w:pPr>
      <w:r>
        <w:t>Discussion</w:t>
      </w:r>
    </w:p>
    <w:p w14:paraId="607FEE72" w14:textId="18174F49" w:rsidR="00FE1D5D" w:rsidRDefault="00266012" w:rsidP="007E61CA">
      <w:pPr>
        <w:pStyle w:val="Heading2"/>
      </w:pPr>
      <w:r>
        <w:t>PSSCH requirements</w:t>
      </w:r>
    </w:p>
    <w:p w14:paraId="514954E6" w14:textId="573F9C0C" w:rsidR="00266012" w:rsidRDefault="002B497C" w:rsidP="00266012">
      <w:pPr>
        <w:rPr>
          <w:lang w:eastAsia="ja-JP" w:bidi="hi-IN"/>
        </w:rPr>
      </w:pPr>
      <w:r>
        <w:rPr>
          <w:lang w:eastAsia="ja-JP" w:bidi="hi-IN"/>
        </w:rPr>
        <w:t xml:space="preserve">In the previous RAN4 meeting the following agreements we reached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66012" w:rsidRPr="00E17C0D" w14:paraId="7EF0B7A0" w14:textId="77777777" w:rsidTr="00C76BAB">
        <w:tc>
          <w:tcPr>
            <w:tcW w:w="9855" w:type="dxa"/>
            <w:shd w:val="clear" w:color="auto" w:fill="auto"/>
          </w:tcPr>
          <w:p w14:paraId="27262779" w14:textId="77777777" w:rsidR="00D00D29" w:rsidRPr="00D00D29" w:rsidRDefault="00D00D29" w:rsidP="00D00D29">
            <w:pPr>
              <w:numPr>
                <w:ilvl w:val="0"/>
                <w:numId w:val="11"/>
              </w:numPr>
              <w:tabs>
                <w:tab w:val="num" w:pos="2880"/>
              </w:tabs>
              <w:spacing w:before="60" w:after="60" w:line="280" w:lineRule="atLeast"/>
              <w:jc w:val="both"/>
              <w:rPr>
                <w:i/>
                <w:lang w:val="en-US"/>
              </w:rPr>
            </w:pPr>
            <w:r w:rsidRPr="00D00D29">
              <w:rPr>
                <w:i/>
                <w:lang w:val="en-US"/>
              </w:rPr>
              <w:t>Channel bandwidth and SCS</w:t>
            </w:r>
          </w:p>
          <w:p w14:paraId="72862EAC" w14:textId="6AA784A3" w:rsidR="00D00D29" w:rsidRPr="00D00D29" w:rsidRDefault="00D00D29" w:rsidP="00D00D29">
            <w:pPr>
              <w:numPr>
                <w:ilvl w:val="1"/>
                <w:numId w:val="11"/>
              </w:numPr>
              <w:tabs>
                <w:tab w:val="num" w:pos="2880"/>
              </w:tabs>
              <w:spacing w:before="60" w:after="60" w:line="280" w:lineRule="atLeast"/>
              <w:jc w:val="both"/>
              <w:rPr>
                <w:i/>
                <w:lang w:val="en-US"/>
              </w:rPr>
            </w:pPr>
            <w:r w:rsidRPr="00D00D29">
              <w:rPr>
                <w:i/>
                <w:lang w:val="en-US"/>
              </w:rPr>
              <w:t>20MHz CBW and 30kHz SCS as baseline for performance tests without maximum PSCCH/PSSCH allocation</w:t>
            </w:r>
          </w:p>
          <w:p w14:paraId="29029478" w14:textId="1D23692A" w:rsidR="005A4BC1" w:rsidRPr="005A4BC1" w:rsidRDefault="005A4BC1" w:rsidP="005A4BC1">
            <w:pPr>
              <w:numPr>
                <w:ilvl w:val="0"/>
                <w:numId w:val="11"/>
              </w:numPr>
              <w:tabs>
                <w:tab w:val="num" w:pos="2880"/>
              </w:tabs>
              <w:spacing w:before="60" w:after="60" w:line="280" w:lineRule="atLeast"/>
              <w:jc w:val="both"/>
              <w:rPr>
                <w:i/>
                <w:lang w:val="en-US"/>
              </w:rPr>
            </w:pPr>
            <w:r w:rsidRPr="005A4BC1">
              <w:rPr>
                <w:i/>
                <w:lang w:val="en-US"/>
              </w:rPr>
              <w:t>Rank for PSSCH</w:t>
            </w:r>
          </w:p>
          <w:p w14:paraId="590AA2A9" w14:textId="05A1A117" w:rsidR="005A4BC1" w:rsidRPr="005A4BC1" w:rsidRDefault="005A4BC1" w:rsidP="005A4BC1">
            <w:pPr>
              <w:numPr>
                <w:ilvl w:val="1"/>
                <w:numId w:val="11"/>
              </w:numPr>
              <w:tabs>
                <w:tab w:val="num" w:pos="2880"/>
              </w:tabs>
              <w:spacing w:before="60" w:after="60" w:line="280" w:lineRule="atLeast"/>
              <w:jc w:val="both"/>
              <w:rPr>
                <w:i/>
                <w:lang w:val="en-US"/>
              </w:rPr>
            </w:pPr>
            <w:r w:rsidRPr="005A4BC1">
              <w:rPr>
                <w:i/>
                <w:lang w:val="en-US"/>
              </w:rPr>
              <w:t>Define performance requirements based on Rank 1</w:t>
            </w:r>
          </w:p>
          <w:p w14:paraId="284547DC" w14:textId="0E5E7712" w:rsidR="00315C4C" w:rsidRPr="00315C4C" w:rsidRDefault="00315C4C" w:rsidP="00315C4C">
            <w:pPr>
              <w:numPr>
                <w:ilvl w:val="0"/>
                <w:numId w:val="11"/>
              </w:numPr>
              <w:tabs>
                <w:tab w:val="num" w:pos="2880"/>
              </w:tabs>
              <w:spacing w:before="60" w:after="60" w:line="280" w:lineRule="atLeast"/>
              <w:jc w:val="both"/>
              <w:rPr>
                <w:i/>
                <w:lang w:val="en-US"/>
              </w:rPr>
            </w:pPr>
            <w:r w:rsidRPr="00315C4C">
              <w:rPr>
                <w:i/>
                <w:lang w:val="en-US"/>
              </w:rPr>
              <w:t>The number of DMRS for PSSCH</w:t>
            </w:r>
          </w:p>
          <w:p w14:paraId="04E29AF7" w14:textId="77777777" w:rsidR="00315C4C" w:rsidRPr="00315C4C" w:rsidRDefault="00315C4C" w:rsidP="00315C4C">
            <w:pPr>
              <w:numPr>
                <w:ilvl w:val="1"/>
                <w:numId w:val="11"/>
              </w:numPr>
              <w:tabs>
                <w:tab w:val="num" w:pos="2880"/>
              </w:tabs>
              <w:spacing w:before="60" w:after="60" w:line="280" w:lineRule="atLeast"/>
              <w:jc w:val="both"/>
              <w:rPr>
                <w:i/>
                <w:lang w:val="en-US"/>
              </w:rPr>
            </w:pPr>
            <w:r w:rsidRPr="00315C4C">
              <w:rPr>
                <w:i/>
                <w:lang w:val="en-US"/>
              </w:rPr>
              <w:t>Option 1: Following cases can be used depending on decision on relative velocity</w:t>
            </w:r>
          </w:p>
          <w:p w14:paraId="045FB99F" w14:textId="77777777" w:rsidR="00315C4C" w:rsidRPr="00315C4C" w:rsidRDefault="00315C4C" w:rsidP="00315C4C">
            <w:pPr>
              <w:numPr>
                <w:ilvl w:val="2"/>
                <w:numId w:val="11"/>
              </w:numPr>
              <w:spacing w:before="60" w:after="60" w:line="280" w:lineRule="atLeast"/>
              <w:jc w:val="both"/>
              <w:rPr>
                <w:i/>
                <w:lang w:val="en-US"/>
              </w:rPr>
            </w:pPr>
            <w:r w:rsidRPr="00315C4C">
              <w:rPr>
                <w:i/>
              </w:rPr>
              <w:t>Case 1: Max speed: 500km/h DMRS symbol: 4 for slots without PSFCH, 3 for slots with PSFCH.</w:t>
            </w:r>
          </w:p>
          <w:p w14:paraId="6760AB9A" w14:textId="77777777" w:rsidR="00315C4C" w:rsidRPr="00315C4C" w:rsidRDefault="00315C4C" w:rsidP="00315C4C">
            <w:pPr>
              <w:numPr>
                <w:ilvl w:val="2"/>
                <w:numId w:val="11"/>
              </w:numPr>
              <w:spacing w:before="60" w:after="60" w:line="280" w:lineRule="atLeast"/>
              <w:jc w:val="both"/>
              <w:rPr>
                <w:i/>
                <w:lang w:val="en-US"/>
              </w:rPr>
            </w:pPr>
            <w:r w:rsidRPr="00315C4C">
              <w:rPr>
                <w:i/>
              </w:rPr>
              <w:t>Case 2: Moderate speed: 260km/h DMRS symbol: 3 for slots without PSFCH, 2 for slots with PSFCH</w:t>
            </w:r>
          </w:p>
          <w:p w14:paraId="02A41E8C" w14:textId="77777777" w:rsidR="00315C4C" w:rsidRPr="00315C4C" w:rsidRDefault="00315C4C" w:rsidP="00315C4C">
            <w:pPr>
              <w:numPr>
                <w:ilvl w:val="2"/>
                <w:numId w:val="11"/>
              </w:numPr>
              <w:spacing w:before="60" w:after="60" w:line="280" w:lineRule="atLeast"/>
              <w:jc w:val="both"/>
              <w:rPr>
                <w:i/>
                <w:lang w:val="en-US"/>
              </w:rPr>
            </w:pPr>
            <w:r w:rsidRPr="00315C4C">
              <w:rPr>
                <w:i/>
              </w:rPr>
              <w:t>Case 3: low speed: 30km/h DMRS symbol: 2 for slots with/without PSFCH</w:t>
            </w:r>
          </w:p>
          <w:p w14:paraId="6D348E0A" w14:textId="77777777" w:rsidR="00315C4C" w:rsidRPr="00315C4C" w:rsidRDefault="00315C4C" w:rsidP="00315C4C">
            <w:pPr>
              <w:numPr>
                <w:ilvl w:val="1"/>
                <w:numId w:val="11"/>
              </w:numPr>
              <w:tabs>
                <w:tab w:val="num" w:pos="2880"/>
              </w:tabs>
              <w:spacing w:before="60" w:after="60" w:line="280" w:lineRule="atLeast"/>
              <w:jc w:val="both"/>
              <w:rPr>
                <w:i/>
                <w:lang w:val="en-US"/>
              </w:rPr>
            </w:pPr>
            <w:r w:rsidRPr="00315C4C">
              <w:rPr>
                <w:i/>
                <w:lang w:val="en-US"/>
              </w:rPr>
              <w:t>Option 2: 3 DMRS symbols for all test cases</w:t>
            </w:r>
          </w:p>
          <w:p w14:paraId="553575B0" w14:textId="1E9799C9" w:rsidR="008026BB" w:rsidRPr="00315C4C" w:rsidRDefault="00315C4C" w:rsidP="00315C4C">
            <w:pPr>
              <w:numPr>
                <w:ilvl w:val="1"/>
                <w:numId w:val="11"/>
              </w:numPr>
              <w:tabs>
                <w:tab w:val="num" w:pos="2880"/>
              </w:tabs>
              <w:spacing w:before="60" w:after="60" w:line="280" w:lineRule="atLeast"/>
              <w:jc w:val="both"/>
              <w:rPr>
                <w:i/>
                <w:lang w:val="en-US"/>
              </w:rPr>
            </w:pPr>
            <w:r w:rsidRPr="00315C4C">
              <w:rPr>
                <w:i/>
                <w:lang w:val="en-US"/>
              </w:rPr>
              <w:t>Other options are not precluded</w:t>
            </w:r>
          </w:p>
        </w:tc>
      </w:tr>
    </w:tbl>
    <w:p w14:paraId="0CFD5F8E" w14:textId="22E80559" w:rsidR="00266012" w:rsidRDefault="000835AA" w:rsidP="00266012">
      <w:pPr>
        <w:rPr>
          <w:lang w:eastAsia="ja-JP" w:bidi="hi-IN"/>
        </w:rPr>
      </w:pPr>
      <w:r>
        <w:rPr>
          <w:lang w:eastAsia="ja-JP" w:bidi="hi-IN"/>
        </w:rPr>
        <w:t>In our companion paper</w:t>
      </w:r>
      <w:r w:rsidR="003216F4">
        <w:rPr>
          <w:lang w:eastAsia="ja-JP" w:bidi="hi-IN"/>
        </w:rPr>
        <w:t xml:space="preserve"> </w:t>
      </w:r>
      <w:r w:rsidR="003216F4">
        <w:rPr>
          <w:lang w:eastAsia="ja-JP" w:bidi="hi-IN"/>
        </w:rPr>
        <w:fldChar w:fldCharType="begin"/>
      </w:r>
      <w:r w:rsidR="003216F4">
        <w:rPr>
          <w:lang w:eastAsia="ja-JP" w:bidi="hi-IN"/>
        </w:rPr>
        <w:instrText xml:space="preserve"> REF _Ref54183453 \n \h </w:instrText>
      </w:r>
      <w:r w:rsidR="003216F4">
        <w:rPr>
          <w:lang w:eastAsia="ja-JP" w:bidi="hi-IN"/>
        </w:rPr>
      </w:r>
      <w:r w:rsidR="003216F4">
        <w:rPr>
          <w:lang w:eastAsia="ja-JP" w:bidi="hi-IN"/>
        </w:rPr>
        <w:fldChar w:fldCharType="separate"/>
      </w:r>
      <w:r w:rsidR="003216F4">
        <w:rPr>
          <w:lang w:eastAsia="ja-JP" w:bidi="hi-IN"/>
        </w:rPr>
        <w:t>[3]</w:t>
      </w:r>
      <w:r w:rsidR="003216F4">
        <w:rPr>
          <w:lang w:eastAsia="ja-JP" w:bidi="hi-IN"/>
        </w:rPr>
        <w:fldChar w:fldCharType="end"/>
      </w:r>
      <w:r>
        <w:rPr>
          <w:lang w:eastAsia="ja-JP" w:bidi="hi-IN"/>
        </w:rPr>
        <w:t xml:space="preserve"> we provided </w:t>
      </w:r>
      <w:r w:rsidR="003216F4">
        <w:rPr>
          <w:lang w:eastAsia="ja-JP" w:bidi="hi-IN"/>
        </w:rPr>
        <w:t>view on resource pool configuration and propose to use sub-channels size of 10 PRBs for V2X requirements definition. In case of PSCCH is configured with 10 PRBs in frequency domain and 2 symbols in time domain and PSSCH is allocated in one sub-channel, the following DMRS configurations are possible for slots with and without PSFCH transmission</w:t>
      </w:r>
      <w:r w:rsidR="003603DD">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E55C6" w:rsidRPr="004B02E8" w14:paraId="6471D4D9" w14:textId="77777777" w:rsidTr="004B02E8">
        <w:tc>
          <w:tcPr>
            <w:tcW w:w="9855" w:type="dxa"/>
            <w:shd w:val="clear" w:color="auto" w:fill="auto"/>
          </w:tcPr>
          <w:p w14:paraId="3949EF65" w14:textId="5166FD5B" w:rsidR="00BE55C6" w:rsidRPr="004B02E8" w:rsidRDefault="006D4CBD" w:rsidP="004B02E8">
            <w:pPr>
              <w:spacing w:line="280" w:lineRule="atLeast"/>
              <w:jc w:val="center"/>
              <w:rPr>
                <w:lang w:val="en-US" w:eastAsia="ja-JP" w:bidi="hi-IN"/>
              </w:rPr>
            </w:pPr>
            <w:r>
              <w:rPr>
                <w:noProof/>
              </w:rPr>
              <w:lastRenderedPageBreak/>
              <w:pict w14:anchorId="4106B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66.65pt;height:186.8pt;visibility:visible;mso-wrap-style:square">
                  <v:imagedata r:id="rId12" o:title=""/>
                </v:shape>
              </w:pict>
            </w:r>
          </w:p>
        </w:tc>
      </w:tr>
      <w:tr w:rsidR="00BE55C6" w:rsidRPr="004B02E8" w14:paraId="4D6744E4" w14:textId="77777777" w:rsidTr="004B02E8">
        <w:tc>
          <w:tcPr>
            <w:tcW w:w="9855" w:type="dxa"/>
            <w:shd w:val="clear" w:color="auto" w:fill="auto"/>
          </w:tcPr>
          <w:p w14:paraId="7DFF7CE4" w14:textId="18072E8E" w:rsidR="00BE55C6" w:rsidRPr="004B02E8" w:rsidRDefault="00BE55C6" w:rsidP="004B02E8">
            <w:pPr>
              <w:pStyle w:val="Caption"/>
              <w:spacing w:line="280" w:lineRule="atLeast"/>
              <w:jc w:val="center"/>
              <w:rPr>
                <w:lang w:val="en-US" w:eastAsia="ja-JP" w:bidi="hi-IN"/>
              </w:rPr>
            </w:pPr>
            <w:r>
              <w:t xml:space="preserve">Figure </w:t>
            </w:r>
            <w:r>
              <w:fldChar w:fldCharType="begin"/>
            </w:r>
            <w:r>
              <w:instrText xml:space="preserve"> SEQ Figure \* ARABIC </w:instrText>
            </w:r>
            <w:r>
              <w:fldChar w:fldCharType="separate"/>
            </w:r>
            <w:r w:rsidR="00C21A9A">
              <w:rPr>
                <w:noProof/>
              </w:rPr>
              <w:t>1</w:t>
            </w:r>
            <w:r>
              <w:fldChar w:fldCharType="end"/>
            </w:r>
            <w:r>
              <w:t xml:space="preserve">. </w:t>
            </w:r>
            <w:proofErr w:type="spellStart"/>
            <w:r>
              <w:t>Phy</w:t>
            </w:r>
            <w:proofErr w:type="spellEnd"/>
            <w:r>
              <w:t xml:space="preserve"> channels and RS mapping.</w:t>
            </w:r>
          </w:p>
        </w:tc>
      </w:tr>
    </w:tbl>
    <w:p w14:paraId="0D355F3B" w14:textId="470BD857" w:rsidR="00A775EC" w:rsidRDefault="00BE55C6" w:rsidP="00266012">
      <w:pPr>
        <w:rPr>
          <w:lang w:eastAsia="ja-JP" w:bidi="hi-IN"/>
        </w:rPr>
      </w:pPr>
      <w:r>
        <w:rPr>
          <w:lang w:eastAsia="ja-JP" w:bidi="hi-IN"/>
        </w:rPr>
        <w:t xml:space="preserve">For further analysis we consider the following scenarios to understand the more suitable </w:t>
      </w:r>
      <w:r w:rsidR="003603DD">
        <w:rPr>
          <w:lang w:eastAsia="ja-JP" w:bidi="hi-IN"/>
        </w:rPr>
        <w:t>DMRS configuration for each relative speed condition:</w:t>
      </w:r>
    </w:p>
    <w:p w14:paraId="2C776171" w14:textId="4FA3A645" w:rsidR="003603DD" w:rsidRDefault="003603DD" w:rsidP="003603DD">
      <w:pPr>
        <w:numPr>
          <w:ilvl w:val="0"/>
          <w:numId w:val="22"/>
        </w:numPr>
        <w:rPr>
          <w:lang w:eastAsia="ja-JP" w:bidi="hi-IN"/>
        </w:rPr>
      </w:pPr>
      <w:r>
        <w:rPr>
          <w:lang w:eastAsia="ja-JP" w:bidi="hi-IN"/>
        </w:rPr>
        <w:t>Scenario 1: Relative speed 30 km/h, MCS 17</w:t>
      </w:r>
    </w:p>
    <w:p w14:paraId="0241203E" w14:textId="018C2C1D" w:rsidR="003603DD" w:rsidRDefault="003603DD" w:rsidP="003603DD">
      <w:pPr>
        <w:numPr>
          <w:ilvl w:val="0"/>
          <w:numId w:val="22"/>
        </w:numPr>
        <w:rPr>
          <w:lang w:eastAsia="ja-JP" w:bidi="hi-IN"/>
        </w:rPr>
      </w:pPr>
      <w:r>
        <w:rPr>
          <w:lang w:eastAsia="ja-JP" w:bidi="hi-IN"/>
        </w:rPr>
        <w:t>Scenario 2: Relative speed 260 km/h, MCS 11</w:t>
      </w:r>
    </w:p>
    <w:p w14:paraId="19418968" w14:textId="00FE3C58" w:rsidR="003603DD" w:rsidRDefault="003603DD" w:rsidP="003603DD">
      <w:pPr>
        <w:numPr>
          <w:ilvl w:val="0"/>
          <w:numId w:val="22"/>
        </w:numPr>
        <w:rPr>
          <w:lang w:eastAsia="ja-JP" w:bidi="hi-IN"/>
        </w:rPr>
      </w:pPr>
      <w:r>
        <w:rPr>
          <w:lang w:eastAsia="ja-JP" w:bidi="hi-IN"/>
        </w:rPr>
        <w:t>Scenario 3: Relative speed 500 km/h, MCS 4</w:t>
      </w:r>
    </w:p>
    <w:p w14:paraId="28EB1551" w14:textId="09F68F7D" w:rsidR="003603DD" w:rsidRDefault="003603DD" w:rsidP="00266012">
      <w:pPr>
        <w:rPr>
          <w:lang w:eastAsia="ja-JP" w:bidi="hi-IN"/>
        </w:rPr>
      </w:pPr>
      <w:r w:rsidRPr="003603DD">
        <w:rPr>
          <w:lang w:eastAsia="ja-JP" w:bidi="hi-IN"/>
        </w:rPr>
        <w:t xml:space="preserve">Also, we consider scenarios with different PSFCH periodicity (1 and 4) to understand the impact </w:t>
      </w:r>
      <w:r>
        <w:rPr>
          <w:lang w:eastAsia="ja-JP" w:bidi="hi-IN"/>
        </w:rPr>
        <w:t>of slots without PSFCH on PSSCH performance.</w:t>
      </w:r>
    </w:p>
    <w:p w14:paraId="52EB58D2" w14:textId="3D22754B" w:rsidR="00366687" w:rsidRDefault="00366687" w:rsidP="00266012">
      <w:pPr>
        <w:rPr>
          <w:lang w:eastAsia="ja-JP" w:bidi="hi-IN"/>
        </w:rPr>
      </w:pPr>
      <w:r>
        <w:rPr>
          <w:lang w:eastAsia="ja-JP" w:bidi="hi-IN"/>
        </w:rPr>
        <w:t>As for PSSCH allocation, we consider single sub-channel allocation</w:t>
      </w:r>
      <w:r w:rsidR="00854ADC">
        <w:rPr>
          <w:lang w:eastAsia="ja-JP" w:bidi="hi-IN"/>
        </w:rPr>
        <w:t xml:space="preserve"> of size 10 PRBs.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B02E8" w14:paraId="27F3FA79" w14:textId="77777777" w:rsidTr="004B02E8">
        <w:tc>
          <w:tcPr>
            <w:tcW w:w="4927" w:type="dxa"/>
            <w:shd w:val="clear" w:color="auto" w:fill="auto"/>
          </w:tcPr>
          <w:p w14:paraId="4EB40F2B" w14:textId="0BDF71D7" w:rsidR="00C93C3E" w:rsidRPr="004B02E8" w:rsidRDefault="00C93C3E" w:rsidP="004B02E8">
            <w:pPr>
              <w:spacing w:before="0" w:after="0"/>
              <w:jc w:val="center"/>
              <w:rPr>
                <w:b/>
                <w:bCs/>
                <w:lang w:eastAsia="ja-JP" w:bidi="hi-IN"/>
              </w:rPr>
            </w:pPr>
            <w:r w:rsidRPr="004B02E8">
              <w:rPr>
                <w:b/>
                <w:bCs/>
                <w:lang w:eastAsia="ja-JP" w:bidi="hi-IN"/>
              </w:rPr>
              <w:t>PSFCH periodicity 1, MCS 4</w:t>
            </w:r>
          </w:p>
          <w:p w14:paraId="0F43F08B" w14:textId="32FA7DAC" w:rsidR="003603DD" w:rsidRDefault="006D4CBD" w:rsidP="004B02E8">
            <w:pPr>
              <w:spacing w:before="0" w:after="0"/>
              <w:jc w:val="center"/>
              <w:rPr>
                <w:lang w:eastAsia="ja-JP" w:bidi="hi-IN"/>
              </w:rPr>
            </w:pPr>
            <w:r>
              <w:rPr>
                <w:lang w:eastAsia="ja-JP" w:bidi="hi-IN"/>
              </w:rPr>
              <w:pict w14:anchorId="1EE2D9C8">
                <v:shape id="_x0000_i1026" type="#_x0000_t75" style="width:230.25pt;height:173.2pt">
                  <v:imagedata r:id="rId13" o:title=""/>
                </v:shape>
              </w:pict>
            </w:r>
          </w:p>
        </w:tc>
        <w:tc>
          <w:tcPr>
            <w:tcW w:w="4928" w:type="dxa"/>
            <w:shd w:val="clear" w:color="auto" w:fill="auto"/>
          </w:tcPr>
          <w:p w14:paraId="15BF3E4E" w14:textId="17DE3FC8" w:rsidR="00C93C3E" w:rsidRPr="004B02E8" w:rsidRDefault="00C93C3E" w:rsidP="004B02E8">
            <w:pPr>
              <w:spacing w:before="0" w:after="0"/>
              <w:jc w:val="center"/>
              <w:rPr>
                <w:b/>
                <w:bCs/>
                <w:lang w:eastAsia="ja-JP" w:bidi="hi-IN"/>
              </w:rPr>
            </w:pPr>
            <w:r w:rsidRPr="004B02E8">
              <w:rPr>
                <w:b/>
                <w:bCs/>
                <w:lang w:eastAsia="ja-JP" w:bidi="hi-IN"/>
              </w:rPr>
              <w:t>PSFCH periodicity 4, MCS 4</w:t>
            </w:r>
          </w:p>
          <w:p w14:paraId="3C6FCC0E" w14:textId="311A6266" w:rsidR="003603DD" w:rsidRDefault="006D4CBD" w:rsidP="004B02E8">
            <w:pPr>
              <w:spacing w:before="0" w:after="0"/>
              <w:jc w:val="center"/>
              <w:rPr>
                <w:lang w:eastAsia="ja-JP" w:bidi="hi-IN"/>
              </w:rPr>
            </w:pPr>
            <w:r>
              <w:rPr>
                <w:lang w:eastAsia="ja-JP" w:bidi="hi-IN"/>
              </w:rPr>
              <w:pict w14:anchorId="15190BBC">
                <v:shape id="_x0000_i1027" type="#_x0000_t75" style="width:230.25pt;height:173.2pt">
                  <v:imagedata r:id="rId14" o:title=""/>
                </v:shape>
              </w:pict>
            </w:r>
          </w:p>
        </w:tc>
      </w:tr>
      <w:tr w:rsidR="004B02E8" w14:paraId="2E9026E0" w14:textId="77777777" w:rsidTr="004B02E8">
        <w:tc>
          <w:tcPr>
            <w:tcW w:w="4927" w:type="dxa"/>
            <w:shd w:val="clear" w:color="auto" w:fill="auto"/>
          </w:tcPr>
          <w:p w14:paraId="0A9A94A4" w14:textId="022844A7" w:rsidR="00C93C3E" w:rsidRPr="004B02E8" w:rsidRDefault="00C93C3E" w:rsidP="004B02E8">
            <w:pPr>
              <w:keepNext/>
              <w:keepLines/>
              <w:spacing w:before="0" w:after="0"/>
              <w:jc w:val="center"/>
              <w:rPr>
                <w:b/>
                <w:bCs/>
                <w:lang w:eastAsia="ja-JP" w:bidi="hi-IN"/>
              </w:rPr>
            </w:pPr>
            <w:r w:rsidRPr="004B02E8">
              <w:rPr>
                <w:b/>
                <w:bCs/>
                <w:lang w:eastAsia="ja-JP" w:bidi="hi-IN"/>
              </w:rPr>
              <w:lastRenderedPageBreak/>
              <w:t>PSFCH periodicity 1, MCS 11</w:t>
            </w:r>
          </w:p>
          <w:p w14:paraId="55DCAF13" w14:textId="6E48FD6D" w:rsidR="003603DD" w:rsidRDefault="006D4CBD" w:rsidP="004B02E8">
            <w:pPr>
              <w:keepNext/>
              <w:keepLines/>
              <w:spacing w:before="0" w:after="0"/>
              <w:jc w:val="center"/>
              <w:rPr>
                <w:lang w:eastAsia="ja-JP" w:bidi="hi-IN"/>
              </w:rPr>
            </w:pPr>
            <w:r>
              <w:rPr>
                <w:lang w:eastAsia="ja-JP" w:bidi="hi-IN"/>
              </w:rPr>
              <w:pict w14:anchorId="4C22D05A">
                <v:shape id="_x0000_i1028" type="#_x0000_t75" style="width:230.25pt;height:173.2pt">
                  <v:imagedata r:id="rId15" o:title=""/>
                </v:shape>
              </w:pict>
            </w:r>
          </w:p>
        </w:tc>
        <w:tc>
          <w:tcPr>
            <w:tcW w:w="4928" w:type="dxa"/>
            <w:shd w:val="clear" w:color="auto" w:fill="auto"/>
          </w:tcPr>
          <w:p w14:paraId="21CF4084" w14:textId="2CBA207F" w:rsidR="00C93C3E" w:rsidRPr="004B02E8" w:rsidRDefault="00C93C3E" w:rsidP="004B02E8">
            <w:pPr>
              <w:spacing w:before="0" w:after="0"/>
              <w:jc w:val="center"/>
              <w:rPr>
                <w:b/>
                <w:bCs/>
                <w:lang w:eastAsia="ja-JP" w:bidi="hi-IN"/>
              </w:rPr>
            </w:pPr>
            <w:r w:rsidRPr="004B02E8">
              <w:rPr>
                <w:b/>
                <w:bCs/>
                <w:lang w:eastAsia="ja-JP" w:bidi="hi-IN"/>
              </w:rPr>
              <w:t>PSFCH periodicity 4, MCS 11</w:t>
            </w:r>
          </w:p>
          <w:p w14:paraId="0E3551CF" w14:textId="70A3711E" w:rsidR="003603DD" w:rsidRDefault="006D4CBD" w:rsidP="004B02E8">
            <w:pPr>
              <w:keepNext/>
              <w:keepLines/>
              <w:spacing w:before="0" w:after="0"/>
              <w:jc w:val="center"/>
              <w:rPr>
                <w:lang w:eastAsia="ja-JP" w:bidi="hi-IN"/>
              </w:rPr>
            </w:pPr>
            <w:r>
              <w:rPr>
                <w:lang w:eastAsia="ja-JP" w:bidi="hi-IN"/>
              </w:rPr>
              <w:pict w14:anchorId="1CB0128A">
                <v:shape id="_x0000_i1029" type="#_x0000_t75" style="width:230.25pt;height:173.2pt">
                  <v:imagedata r:id="rId16" o:title=""/>
                </v:shape>
              </w:pict>
            </w:r>
          </w:p>
        </w:tc>
      </w:tr>
      <w:tr w:rsidR="004B02E8" w14:paraId="3AC9234D" w14:textId="77777777" w:rsidTr="004B02E8">
        <w:tc>
          <w:tcPr>
            <w:tcW w:w="4927" w:type="dxa"/>
            <w:shd w:val="clear" w:color="auto" w:fill="auto"/>
          </w:tcPr>
          <w:p w14:paraId="740621BA" w14:textId="4220FCE1" w:rsidR="00C93C3E" w:rsidRPr="004B02E8" w:rsidRDefault="00C93C3E" w:rsidP="004B02E8">
            <w:pPr>
              <w:keepNext/>
              <w:keepLines/>
              <w:spacing w:before="0" w:after="0"/>
              <w:jc w:val="center"/>
              <w:rPr>
                <w:b/>
                <w:bCs/>
                <w:lang w:eastAsia="ja-JP" w:bidi="hi-IN"/>
              </w:rPr>
            </w:pPr>
            <w:r w:rsidRPr="004B02E8">
              <w:rPr>
                <w:b/>
                <w:bCs/>
                <w:lang w:eastAsia="ja-JP" w:bidi="hi-IN"/>
              </w:rPr>
              <w:t>PSFCH periodicity 1, MCS 17</w:t>
            </w:r>
          </w:p>
          <w:p w14:paraId="6B302D73" w14:textId="7ABFF5B8" w:rsidR="003603DD" w:rsidRDefault="006D4CBD" w:rsidP="004B02E8">
            <w:pPr>
              <w:spacing w:before="0" w:after="0"/>
              <w:jc w:val="center"/>
              <w:rPr>
                <w:lang w:eastAsia="ja-JP" w:bidi="hi-IN"/>
              </w:rPr>
            </w:pPr>
            <w:r>
              <w:rPr>
                <w:lang w:eastAsia="ja-JP" w:bidi="hi-IN"/>
              </w:rPr>
              <w:pict w14:anchorId="3979B674">
                <v:shape id="_x0000_i1030" type="#_x0000_t75" style="width:230.25pt;height:173.2pt">
                  <v:imagedata r:id="rId17" o:title=""/>
                </v:shape>
              </w:pict>
            </w:r>
          </w:p>
        </w:tc>
        <w:tc>
          <w:tcPr>
            <w:tcW w:w="4928" w:type="dxa"/>
            <w:shd w:val="clear" w:color="auto" w:fill="auto"/>
          </w:tcPr>
          <w:p w14:paraId="13FF5E66" w14:textId="7B15FC01" w:rsidR="00C93C3E" w:rsidRPr="004B02E8" w:rsidRDefault="00C93C3E" w:rsidP="004B02E8">
            <w:pPr>
              <w:spacing w:before="0" w:after="0"/>
              <w:jc w:val="center"/>
              <w:rPr>
                <w:b/>
                <w:bCs/>
                <w:lang w:eastAsia="ja-JP" w:bidi="hi-IN"/>
              </w:rPr>
            </w:pPr>
            <w:r w:rsidRPr="004B02E8">
              <w:rPr>
                <w:b/>
                <w:bCs/>
                <w:lang w:eastAsia="ja-JP" w:bidi="hi-IN"/>
              </w:rPr>
              <w:t>PSFCH periodicity 4, MCS 17</w:t>
            </w:r>
          </w:p>
          <w:p w14:paraId="324C78F5" w14:textId="26F09273" w:rsidR="003603DD" w:rsidRDefault="006D4CBD" w:rsidP="004B02E8">
            <w:pPr>
              <w:spacing w:before="0" w:after="0"/>
              <w:jc w:val="center"/>
              <w:rPr>
                <w:lang w:eastAsia="ja-JP" w:bidi="hi-IN"/>
              </w:rPr>
            </w:pPr>
            <w:r>
              <w:rPr>
                <w:lang w:eastAsia="ja-JP" w:bidi="hi-IN"/>
              </w:rPr>
              <w:pict w14:anchorId="1EE5A96D">
                <v:shape id="_x0000_i1031" type="#_x0000_t75" style="width:230.25pt;height:173.2pt">
                  <v:imagedata r:id="rId18" o:title=""/>
                </v:shape>
              </w:pict>
            </w:r>
          </w:p>
        </w:tc>
      </w:tr>
      <w:tr w:rsidR="00C93C3E" w14:paraId="79FC98D0" w14:textId="77777777" w:rsidTr="004B02E8">
        <w:tc>
          <w:tcPr>
            <w:tcW w:w="9855" w:type="dxa"/>
            <w:gridSpan w:val="2"/>
            <w:shd w:val="clear" w:color="auto" w:fill="auto"/>
          </w:tcPr>
          <w:p w14:paraId="51BA7A8F" w14:textId="447FDFF5" w:rsidR="00C93C3E" w:rsidRDefault="001F053B" w:rsidP="004B02E8">
            <w:pPr>
              <w:pStyle w:val="Caption"/>
              <w:spacing w:line="280" w:lineRule="atLeast"/>
              <w:jc w:val="center"/>
              <w:rPr>
                <w:lang w:eastAsia="ja-JP" w:bidi="hi-IN"/>
              </w:rPr>
            </w:pPr>
            <w:r>
              <w:t xml:space="preserve">Figure </w:t>
            </w:r>
            <w:r>
              <w:fldChar w:fldCharType="begin"/>
            </w:r>
            <w:r>
              <w:instrText xml:space="preserve"> SEQ Figure \* ARABIC </w:instrText>
            </w:r>
            <w:r>
              <w:fldChar w:fldCharType="separate"/>
            </w:r>
            <w:r w:rsidR="00C21A9A">
              <w:rPr>
                <w:noProof/>
              </w:rPr>
              <w:t>2</w:t>
            </w:r>
            <w:r>
              <w:fldChar w:fldCharType="end"/>
            </w:r>
            <w:r>
              <w:t>. PSSCH performance</w:t>
            </w:r>
            <w:r w:rsidR="00E060A2">
              <w:t xml:space="preserve"> for scenarios with GNSS based synchronization.</w:t>
            </w:r>
          </w:p>
        </w:tc>
      </w:tr>
    </w:tbl>
    <w:p w14:paraId="0063642F" w14:textId="7382E3E3" w:rsidR="003603DD" w:rsidRPr="00F05382" w:rsidRDefault="00780E98" w:rsidP="00266012">
      <w:pPr>
        <w:rPr>
          <w:lang w:eastAsia="ja-JP" w:bidi="hi-IN"/>
        </w:rPr>
      </w:pPr>
      <w:r w:rsidRPr="00F05382">
        <w:rPr>
          <w:lang w:eastAsia="ja-JP" w:bidi="hi-IN"/>
        </w:rPr>
        <w:t>From th</w:t>
      </w:r>
      <w:r w:rsidR="00E87DC6">
        <w:rPr>
          <w:lang w:eastAsia="ja-JP" w:bidi="hi-IN"/>
        </w:rPr>
        <w:t>ese</w:t>
      </w:r>
      <w:r w:rsidRPr="00F05382">
        <w:rPr>
          <w:lang w:eastAsia="ja-JP" w:bidi="hi-IN"/>
        </w:rPr>
        <w:t xml:space="preserve"> figure</w:t>
      </w:r>
      <w:r w:rsidR="00E87DC6">
        <w:rPr>
          <w:lang w:eastAsia="ja-JP" w:bidi="hi-IN"/>
        </w:rPr>
        <w:t>s</w:t>
      </w:r>
      <w:r w:rsidRPr="00F05382">
        <w:rPr>
          <w:lang w:eastAsia="ja-JP" w:bidi="hi-IN"/>
        </w:rPr>
        <w:t xml:space="preserve"> we can observe that</w:t>
      </w:r>
      <w:r w:rsidR="00D175B8" w:rsidRPr="00F05382">
        <w:rPr>
          <w:lang w:eastAsia="ja-JP" w:bidi="hi-IN"/>
        </w:rPr>
        <w:t>:</w:t>
      </w:r>
    </w:p>
    <w:p w14:paraId="4ABF16E7" w14:textId="202ECCC2" w:rsidR="00D175B8" w:rsidRPr="000445EB" w:rsidRDefault="00B35BE5" w:rsidP="00EC7C94">
      <w:pPr>
        <w:numPr>
          <w:ilvl w:val="0"/>
          <w:numId w:val="29"/>
        </w:numPr>
        <w:overflowPunct/>
        <w:autoSpaceDE/>
        <w:autoSpaceDN/>
        <w:adjustRightInd/>
        <w:spacing w:before="0" w:after="0"/>
        <w:textAlignment w:val="auto"/>
        <w:rPr>
          <w:rFonts w:eastAsia="Times New Roman"/>
          <w:sz w:val="24"/>
          <w:szCs w:val="24"/>
          <w:lang w:val="en-US"/>
        </w:rPr>
      </w:pPr>
      <w:r>
        <w:rPr>
          <w:lang w:eastAsia="ja-JP" w:bidi="hi-IN"/>
        </w:rPr>
        <w:t>H</w:t>
      </w:r>
      <w:r w:rsidR="00D175B8" w:rsidRPr="00F05382">
        <w:rPr>
          <w:lang w:eastAsia="ja-JP" w:bidi="hi-IN"/>
        </w:rPr>
        <w:t>igh speed conditions (500 km/h relative speed): 2 DMRS</w:t>
      </w:r>
      <w:r w:rsidR="008B1797" w:rsidRPr="00F05382">
        <w:rPr>
          <w:lang w:eastAsia="ja-JP" w:bidi="hi-IN"/>
        </w:rPr>
        <w:t xml:space="preserve"> configuration</w:t>
      </w:r>
      <w:r w:rsidR="000445EB">
        <w:rPr>
          <w:lang w:eastAsia="ja-JP" w:bidi="hi-IN"/>
        </w:rPr>
        <w:t xml:space="preserve"> </w:t>
      </w:r>
      <w:r w:rsidR="00D175B8" w:rsidRPr="00F05382">
        <w:rPr>
          <w:lang w:eastAsia="ja-JP" w:bidi="hi-IN"/>
        </w:rPr>
        <w:t xml:space="preserve">is enough </w:t>
      </w:r>
      <w:r w:rsidR="00DA1054" w:rsidRPr="00F05382">
        <w:rPr>
          <w:lang w:eastAsia="ja-JP" w:bidi="hi-IN"/>
        </w:rPr>
        <w:t xml:space="preserve">for </w:t>
      </w:r>
      <w:r w:rsidR="00DA1054">
        <w:rPr>
          <w:lang w:eastAsia="ja-JP" w:bidi="hi-IN"/>
        </w:rPr>
        <w:t xml:space="preserve">slots </w:t>
      </w:r>
      <w:r w:rsidR="00DA1054" w:rsidRPr="00F05382">
        <w:rPr>
          <w:lang w:eastAsia="ja-JP" w:bidi="hi-IN"/>
        </w:rPr>
        <w:t>with PSFCH</w:t>
      </w:r>
      <w:r w:rsidR="00EC7C94">
        <w:rPr>
          <w:lang w:eastAsia="ja-JP" w:bidi="hi-IN"/>
        </w:rPr>
        <w:t xml:space="preserve"> </w:t>
      </w:r>
      <w:r w:rsidR="001A1336" w:rsidRPr="00F05382">
        <w:rPr>
          <w:lang w:eastAsia="ja-JP" w:bidi="hi-IN"/>
        </w:rPr>
        <w:t>and 4 DMRS</w:t>
      </w:r>
      <w:r w:rsidR="008B1797" w:rsidRPr="00F05382">
        <w:rPr>
          <w:lang w:eastAsia="ja-JP" w:bidi="hi-IN"/>
        </w:rPr>
        <w:t xml:space="preserve"> configuration</w:t>
      </w:r>
      <w:r w:rsidR="001A1336" w:rsidRPr="00F05382">
        <w:rPr>
          <w:lang w:eastAsia="ja-JP" w:bidi="hi-IN"/>
        </w:rPr>
        <w:t xml:space="preserve"> is required in case we have slots with</w:t>
      </w:r>
      <w:r w:rsidR="008B1797" w:rsidRPr="00F05382">
        <w:rPr>
          <w:lang w:eastAsia="ja-JP" w:bidi="hi-IN"/>
        </w:rPr>
        <w:t>out PSFCH</w:t>
      </w:r>
    </w:p>
    <w:p w14:paraId="0072CFDA" w14:textId="540EE1DC" w:rsidR="00F05382" w:rsidRDefault="00B35BE5" w:rsidP="00D175B8">
      <w:pPr>
        <w:numPr>
          <w:ilvl w:val="0"/>
          <w:numId w:val="28"/>
        </w:numPr>
        <w:rPr>
          <w:lang w:eastAsia="ja-JP" w:bidi="hi-IN"/>
        </w:rPr>
      </w:pPr>
      <w:r>
        <w:rPr>
          <w:lang w:eastAsia="ja-JP" w:bidi="hi-IN"/>
        </w:rPr>
        <w:t>M</w:t>
      </w:r>
      <w:r w:rsidR="00F05382">
        <w:rPr>
          <w:lang w:eastAsia="ja-JP" w:bidi="hi-IN"/>
        </w:rPr>
        <w:t xml:space="preserve">edium speed </w:t>
      </w:r>
      <w:r>
        <w:rPr>
          <w:lang w:eastAsia="ja-JP" w:bidi="hi-IN"/>
        </w:rPr>
        <w:t>conditions (26</w:t>
      </w:r>
      <w:r w:rsidRPr="00F05382">
        <w:rPr>
          <w:lang w:eastAsia="ja-JP" w:bidi="hi-IN"/>
        </w:rPr>
        <w:t>0 km/h relative speed):</w:t>
      </w:r>
      <w:r>
        <w:rPr>
          <w:lang w:eastAsia="ja-JP" w:bidi="hi-IN"/>
        </w:rPr>
        <w:t xml:space="preserve"> </w:t>
      </w:r>
      <w:r w:rsidR="00DA1054">
        <w:rPr>
          <w:lang w:eastAsia="ja-JP" w:bidi="hi-IN"/>
        </w:rPr>
        <w:t xml:space="preserve">2 DMRS configuration is enough </w:t>
      </w:r>
      <w:r w:rsidR="00DA1054" w:rsidRPr="00F05382">
        <w:rPr>
          <w:lang w:eastAsia="ja-JP" w:bidi="hi-IN"/>
        </w:rPr>
        <w:t xml:space="preserve">for </w:t>
      </w:r>
      <w:r w:rsidR="00DA1054">
        <w:rPr>
          <w:lang w:eastAsia="ja-JP" w:bidi="hi-IN"/>
        </w:rPr>
        <w:t xml:space="preserve">slots </w:t>
      </w:r>
      <w:r w:rsidR="00DA1054" w:rsidRPr="00F05382">
        <w:rPr>
          <w:lang w:eastAsia="ja-JP" w:bidi="hi-IN"/>
        </w:rPr>
        <w:t>with PSFCH</w:t>
      </w:r>
      <w:r w:rsidR="00DA1054">
        <w:rPr>
          <w:lang w:eastAsia="ja-JP" w:bidi="hi-IN"/>
        </w:rPr>
        <w:t xml:space="preserve"> and without PSFCH. Same time, using of 4 DMRS configuration allows to improve </w:t>
      </w:r>
      <w:r w:rsidR="006D4CBD">
        <w:rPr>
          <w:lang w:eastAsia="ja-JP" w:bidi="hi-IN"/>
        </w:rPr>
        <w:t>PSSCH performance.</w:t>
      </w:r>
    </w:p>
    <w:p w14:paraId="775D3F9B" w14:textId="24878039" w:rsidR="00B35BE5" w:rsidRPr="00F05382" w:rsidRDefault="004F225D" w:rsidP="00D175B8">
      <w:pPr>
        <w:numPr>
          <w:ilvl w:val="0"/>
          <w:numId w:val="28"/>
        </w:numPr>
        <w:rPr>
          <w:lang w:eastAsia="ja-JP" w:bidi="hi-IN"/>
        </w:rPr>
      </w:pPr>
      <w:r>
        <w:rPr>
          <w:lang w:eastAsia="ja-JP" w:bidi="hi-IN"/>
        </w:rPr>
        <w:t>Low</w:t>
      </w:r>
      <w:r w:rsidR="00B35BE5">
        <w:rPr>
          <w:lang w:eastAsia="ja-JP" w:bidi="hi-IN"/>
        </w:rPr>
        <w:t xml:space="preserve"> speed conditions (3</w:t>
      </w:r>
      <w:r w:rsidR="00B35BE5" w:rsidRPr="00F05382">
        <w:rPr>
          <w:lang w:eastAsia="ja-JP" w:bidi="hi-IN"/>
        </w:rPr>
        <w:t>0 km/h relative speed):</w:t>
      </w:r>
      <w:r w:rsidR="00B35BE5">
        <w:rPr>
          <w:lang w:eastAsia="ja-JP" w:bidi="hi-IN"/>
        </w:rPr>
        <w:t xml:space="preserve"> </w:t>
      </w:r>
      <w:r w:rsidR="00590F9A">
        <w:rPr>
          <w:lang w:eastAsia="ja-JP" w:bidi="hi-IN"/>
        </w:rPr>
        <w:t>No significant difference for all DMRS configurations.</w:t>
      </w:r>
    </w:p>
    <w:p w14:paraId="338A1155" w14:textId="1B57E46B" w:rsidR="00590F9A" w:rsidRPr="00AA5A02" w:rsidRDefault="00E87DC6" w:rsidP="00590F9A">
      <w:pPr>
        <w:rPr>
          <w:lang w:eastAsia="ja-JP" w:bidi="hi-IN"/>
        </w:rPr>
      </w:pPr>
      <w:r w:rsidRPr="00AA5A02">
        <w:rPr>
          <w:lang w:eastAsia="ja-JP" w:bidi="hi-IN"/>
        </w:rPr>
        <w:t xml:space="preserve">As for PSFCH periodicity, we think that </w:t>
      </w:r>
      <w:r w:rsidR="004041D2" w:rsidRPr="00AA5A02">
        <w:rPr>
          <w:lang w:eastAsia="ja-JP" w:bidi="hi-IN"/>
        </w:rPr>
        <w:t xml:space="preserve">periodicity 4 can be considered for PSSCH demodulation requirements, because such configuration allows to reduce PSFCH overhead and increase </w:t>
      </w:r>
      <w:r w:rsidR="00AA5A02" w:rsidRPr="00AA5A02">
        <w:rPr>
          <w:lang w:eastAsia="ja-JP" w:bidi="hi-IN"/>
        </w:rPr>
        <w:t>throughput of PSSCH transmission.</w:t>
      </w:r>
    </w:p>
    <w:p w14:paraId="2C6576F9" w14:textId="6ED7DC8E" w:rsidR="00266012" w:rsidRDefault="00266012" w:rsidP="00266012">
      <w:pPr>
        <w:tabs>
          <w:tab w:val="left" w:pos="1276"/>
        </w:tabs>
        <w:ind w:left="1276" w:hanging="1276"/>
        <w:jc w:val="both"/>
        <w:rPr>
          <w:b/>
        </w:rPr>
      </w:pPr>
      <w:r w:rsidRPr="005045B6">
        <w:rPr>
          <w:b/>
        </w:rPr>
        <w:t xml:space="preserve">Proposal </w:t>
      </w:r>
      <w:r>
        <w:rPr>
          <w:b/>
        </w:rPr>
        <w:t>1</w:t>
      </w:r>
      <w:r w:rsidRPr="005045B6">
        <w:rPr>
          <w:b/>
        </w:rPr>
        <w:t>:</w:t>
      </w:r>
      <w:r w:rsidRPr="00121A52">
        <w:rPr>
          <w:b/>
        </w:rPr>
        <w:tab/>
      </w:r>
      <w:r w:rsidR="00B809F5">
        <w:rPr>
          <w:b/>
        </w:rPr>
        <w:t>Use the following simulation assumptions for Rel-16 V2X PSSCH demodulation requirements</w:t>
      </w:r>
      <w:r w:rsidR="00C33A9F">
        <w:rPr>
          <w:b/>
        </w:rPr>
        <w:t xml:space="preserve"> with GNSS based synchronization</w:t>
      </w:r>
      <w:r w:rsidR="00B809F5">
        <w:rPr>
          <w:b/>
        </w:rPr>
        <w:t>:</w:t>
      </w:r>
    </w:p>
    <w:p w14:paraId="6A352AB8" w14:textId="5A6F8A61" w:rsidR="003B28F1" w:rsidRDefault="003B28F1" w:rsidP="00BC7B6F">
      <w:pPr>
        <w:numPr>
          <w:ilvl w:val="0"/>
          <w:numId w:val="26"/>
        </w:numPr>
        <w:tabs>
          <w:tab w:val="left" w:pos="1276"/>
        </w:tabs>
        <w:ind w:left="1440" w:hanging="180"/>
        <w:jc w:val="both"/>
        <w:rPr>
          <w:b/>
        </w:rPr>
      </w:pPr>
      <w:r>
        <w:rPr>
          <w:b/>
        </w:rPr>
        <w:t>PSFCH periodicity = 4 slots</w:t>
      </w:r>
    </w:p>
    <w:p w14:paraId="041C83E2" w14:textId="6DFAA1AC" w:rsidR="003B28F1" w:rsidRDefault="003B28F1" w:rsidP="00BC7B6F">
      <w:pPr>
        <w:numPr>
          <w:ilvl w:val="0"/>
          <w:numId w:val="26"/>
        </w:numPr>
        <w:tabs>
          <w:tab w:val="left" w:pos="1276"/>
        </w:tabs>
        <w:ind w:left="1440" w:hanging="180"/>
        <w:jc w:val="both"/>
        <w:rPr>
          <w:b/>
        </w:rPr>
      </w:pPr>
      <w:r>
        <w:rPr>
          <w:b/>
        </w:rPr>
        <w:t>Test 1</w:t>
      </w:r>
    </w:p>
    <w:p w14:paraId="7478F47E" w14:textId="77777777" w:rsidR="00BC7B6F" w:rsidRDefault="00BC7B6F" w:rsidP="00281B68">
      <w:pPr>
        <w:numPr>
          <w:ilvl w:val="1"/>
          <w:numId w:val="26"/>
        </w:numPr>
        <w:tabs>
          <w:tab w:val="left" w:pos="1276"/>
        </w:tabs>
        <w:ind w:left="1710" w:hanging="270"/>
        <w:jc w:val="both"/>
        <w:rPr>
          <w:b/>
        </w:rPr>
      </w:pPr>
      <w:r>
        <w:rPr>
          <w:b/>
        </w:rPr>
        <w:t>MCS 4</w:t>
      </w:r>
    </w:p>
    <w:p w14:paraId="5F487E55" w14:textId="77777777" w:rsidR="00BC7B6F" w:rsidRPr="00A87E63" w:rsidRDefault="00BC7B6F" w:rsidP="00281B68">
      <w:pPr>
        <w:numPr>
          <w:ilvl w:val="1"/>
          <w:numId w:val="26"/>
        </w:numPr>
        <w:tabs>
          <w:tab w:val="left" w:pos="1276"/>
        </w:tabs>
        <w:ind w:left="1710" w:hanging="270"/>
        <w:jc w:val="both"/>
        <w:rPr>
          <w:b/>
        </w:rPr>
      </w:pPr>
      <w:r w:rsidRPr="00A87E63">
        <w:rPr>
          <w:b/>
        </w:rPr>
        <w:t>PSSCH</w:t>
      </w:r>
      <w:r>
        <w:rPr>
          <w:b/>
        </w:rPr>
        <w:t xml:space="preserve"> </w:t>
      </w:r>
      <w:r w:rsidRPr="00A87E63">
        <w:rPr>
          <w:b/>
        </w:rPr>
        <w:t>DMRS</w:t>
      </w:r>
      <w:r>
        <w:rPr>
          <w:b/>
        </w:rPr>
        <w:t xml:space="preserve"> </w:t>
      </w:r>
      <w:r w:rsidRPr="00A87E63">
        <w:rPr>
          <w:b/>
        </w:rPr>
        <w:t>Time</w:t>
      </w:r>
      <w:r>
        <w:rPr>
          <w:b/>
        </w:rPr>
        <w:t xml:space="preserve"> </w:t>
      </w:r>
      <w:r w:rsidRPr="00A87E63">
        <w:rPr>
          <w:b/>
        </w:rPr>
        <w:t>Pattern = {2, 4}</w:t>
      </w:r>
      <w:r>
        <w:rPr>
          <w:b/>
        </w:rPr>
        <w:t xml:space="preserve"> (2 is for slots with PSFCH, 4 for slots without PSFCH)</w:t>
      </w:r>
    </w:p>
    <w:p w14:paraId="7B2366C1" w14:textId="2F45F5BC" w:rsidR="00BC7B6F" w:rsidRDefault="00BC7B6F" w:rsidP="00281B68">
      <w:pPr>
        <w:numPr>
          <w:ilvl w:val="1"/>
          <w:numId w:val="26"/>
        </w:numPr>
        <w:tabs>
          <w:tab w:val="left" w:pos="1276"/>
        </w:tabs>
        <w:ind w:left="1710" w:hanging="270"/>
        <w:jc w:val="both"/>
        <w:rPr>
          <w:b/>
        </w:rPr>
      </w:pPr>
      <w:r>
        <w:rPr>
          <w:b/>
        </w:rPr>
        <w:t xml:space="preserve">Channel model: TDLA30 </w:t>
      </w:r>
      <w:r w:rsidR="00282753">
        <w:rPr>
          <w:b/>
        </w:rPr>
        <w:t xml:space="preserve">– </w:t>
      </w:r>
      <w:r>
        <w:rPr>
          <w:b/>
        </w:rPr>
        <w:t>2700</w:t>
      </w:r>
    </w:p>
    <w:p w14:paraId="1386E9BE" w14:textId="0CC4FBEC" w:rsidR="00BC7B6F" w:rsidRDefault="00BC7B6F" w:rsidP="00BC7B6F">
      <w:pPr>
        <w:numPr>
          <w:ilvl w:val="0"/>
          <w:numId w:val="26"/>
        </w:numPr>
        <w:tabs>
          <w:tab w:val="left" w:pos="1276"/>
        </w:tabs>
        <w:ind w:left="1440" w:hanging="180"/>
        <w:jc w:val="both"/>
        <w:rPr>
          <w:b/>
        </w:rPr>
      </w:pPr>
      <w:r>
        <w:rPr>
          <w:b/>
        </w:rPr>
        <w:t>Test 2</w:t>
      </w:r>
    </w:p>
    <w:p w14:paraId="1829FF30" w14:textId="00BCB08F" w:rsidR="00BC7B6F" w:rsidRDefault="00BC7B6F" w:rsidP="00981FCC">
      <w:pPr>
        <w:numPr>
          <w:ilvl w:val="1"/>
          <w:numId w:val="26"/>
        </w:numPr>
        <w:tabs>
          <w:tab w:val="left" w:pos="1276"/>
        </w:tabs>
        <w:ind w:left="1710" w:hanging="270"/>
        <w:jc w:val="both"/>
        <w:rPr>
          <w:b/>
        </w:rPr>
      </w:pPr>
      <w:r>
        <w:rPr>
          <w:b/>
        </w:rPr>
        <w:t>MCS 11</w:t>
      </w:r>
    </w:p>
    <w:p w14:paraId="1E2F9EB2" w14:textId="77777777" w:rsidR="00BC7B6F" w:rsidRPr="00A87E63" w:rsidRDefault="00BC7B6F" w:rsidP="00981FCC">
      <w:pPr>
        <w:numPr>
          <w:ilvl w:val="1"/>
          <w:numId w:val="26"/>
        </w:numPr>
        <w:tabs>
          <w:tab w:val="left" w:pos="1276"/>
        </w:tabs>
        <w:ind w:left="1710" w:hanging="270"/>
        <w:jc w:val="both"/>
        <w:rPr>
          <w:b/>
        </w:rPr>
      </w:pPr>
      <w:r w:rsidRPr="00A87E63">
        <w:rPr>
          <w:b/>
        </w:rPr>
        <w:t>PSSCH</w:t>
      </w:r>
      <w:r>
        <w:rPr>
          <w:b/>
        </w:rPr>
        <w:t xml:space="preserve"> </w:t>
      </w:r>
      <w:r w:rsidRPr="00A87E63">
        <w:rPr>
          <w:b/>
        </w:rPr>
        <w:t>DMRS</w:t>
      </w:r>
      <w:r>
        <w:rPr>
          <w:b/>
        </w:rPr>
        <w:t xml:space="preserve"> </w:t>
      </w:r>
      <w:r w:rsidRPr="00A87E63">
        <w:rPr>
          <w:b/>
        </w:rPr>
        <w:t>Time</w:t>
      </w:r>
      <w:r>
        <w:rPr>
          <w:b/>
        </w:rPr>
        <w:t xml:space="preserve"> </w:t>
      </w:r>
      <w:r w:rsidRPr="00A87E63">
        <w:rPr>
          <w:b/>
        </w:rPr>
        <w:t>Pattern = {2, 4}</w:t>
      </w:r>
      <w:r>
        <w:rPr>
          <w:b/>
        </w:rPr>
        <w:t xml:space="preserve"> (2 is for slots with PSFCH, 4 for slots without PSFCH)</w:t>
      </w:r>
    </w:p>
    <w:p w14:paraId="7C01466D" w14:textId="1C82CBF6" w:rsidR="00BC7B6F" w:rsidRDefault="00BC7B6F" w:rsidP="00981FCC">
      <w:pPr>
        <w:numPr>
          <w:ilvl w:val="1"/>
          <w:numId w:val="26"/>
        </w:numPr>
        <w:tabs>
          <w:tab w:val="left" w:pos="1276"/>
        </w:tabs>
        <w:ind w:left="1710" w:hanging="270"/>
        <w:jc w:val="both"/>
        <w:rPr>
          <w:b/>
        </w:rPr>
      </w:pPr>
      <w:r>
        <w:rPr>
          <w:b/>
        </w:rPr>
        <w:t xml:space="preserve">Channel model: TDLA30 </w:t>
      </w:r>
      <w:r w:rsidR="00282753">
        <w:rPr>
          <w:b/>
        </w:rPr>
        <w:t>–</w:t>
      </w:r>
      <w:r>
        <w:rPr>
          <w:b/>
        </w:rPr>
        <w:t xml:space="preserve"> 1400</w:t>
      </w:r>
    </w:p>
    <w:p w14:paraId="60D75E3A" w14:textId="7D4ECEAA" w:rsidR="00317368" w:rsidRPr="00905C70" w:rsidRDefault="00317368" w:rsidP="00905C70">
      <w:pPr>
        <w:rPr>
          <w:lang w:eastAsia="ja-JP" w:bidi="hi-IN"/>
        </w:rPr>
      </w:pPr>
      <w:r w:rsidRPr="00905C70">
        <w:rPr>
          <w:lang w:eastAsia="ja-JP" w:bidi="hi-IN"/>
        </w:rPr>
        <w:lastRenderedPageBreak/>
        <w:t>In</w:t>
      </w:r>
      <w:r w:rsidR="00E060A2" w:rsidRPr="00905C70">
        <w:rPr>
          <w:lang w:eastAsia="ja-JP" w:bidi="hi-IN"/>
        </w:rPr>
        <w:t xml:space="preserve"> </w:t>
      </w:r>
      <w:r w:rsidR="00E060A2" w:rsidRPr="00905C70">
        <w:rPr>
          <w:lang w:eastAsia="ja-JP" w:bidi="hi-IN"/>
        </w:rPr>
        <w:fldChar w:fldCharType="begin"/>
      </w:r>
      <w:r w:rsidR="00E060A2" w:rsidRPr="00905C70">
        <w:rPr>
          <w:lang w:eastAsia="ja-JP" w:bidi="hi-IN"/>
        </w:rPr>
        <w:instrText xml:space="preserve"> REF _Ref54388222 \h </w:instrText>
      </w:r>
      <w:r w:rsidR="00905C70">
        <w:rPr>
          <w:lang w:eastAsia="ja-JP" w:bidi="hi-IN"/>
        </w:rPr>
        <w:instrText xml:space="preserve"> \* MERGEFORMAT </w:instrText>
      </w:r>
      <w:r w:rsidR="00E060A2" w:rsidRPr="00905C70">
        <w:rPr>
          <w:lang w:eastAsia="ja-JP" w:bidi="hi-IN"/>
        </w:rPr>
      </w:r>
      <w:r w:rsidR="00E060A2" w:rsidRPr="00905C70">
        <w:rPr>
          <w:lang w:eastAsia="ja-JP" w:bidi="hi-IN"/>
        </w:rPr>
        <w:fldChar w:fldCharType="separate"/>
      </w:r>
      <w:r w:rsidR="00E060A2">
        <w:rPr>
          <w:lang w:eastAsia="ja-JP" w:bidi="hi-IN"/>
        </w:rPr>
        <w:t>Figure 3</w:t>
      </w:r>
      <w:r w:rsidR="00E060A2" w:rsidRPr="00905C70">
        <w:rPr>
          <w:lang w:eastAsia="ja-JP" w:bidi="hi-IN"/>
        </w:rPr>
        <w:fldChar w:fldCharType="end"/>
      </w:r>
      <w:r w:rsidR="00E060A2" w:rsidRPr="00905C70">
        <w:rPr>
          <w:lang w:eastAsia="ja-JP" w:bidi="hi-IN"/>
        </w:rPr>
        <w:t xml:space="preserve"> we provide initial results for </w:t>
      </w:r>
      <w:r w:rsidR="00905C70" w:rsidRPr="00905C70">
        <w:rPr>
          <w:lang w:eastAsia="ja-JP" w:bidi="hi-IN"/>
        </w:rPr>
        <w:t xml:space="preserve">scenarios with </w:t>
      </w:r>
      <w:proofErr w:type="spellStart"/>
      <w:r w:rsidR="000F5F87" w:rsidRPr="00905C70">
        <w:rPr>
          <w:lang w:eastAsia="ja-JP" w:bidi="hi-IN"/>
        </w:rPr>
        <w:t>gNB</w:t>
      </w:r>
      <w:proofErr w:type="spellEnd"/>
      <w:r w:rsidR="000F5F87" w:rsidRPr="00905C70">
        <w:rPr>
          <w:lang w:eastAsia="ja-JP" w:bidi="hi-IN"/>
        </w:rPr>
        <w:t xml:space="preserve"> based synchronization</w:t>
      </w:r>
      <w:r w:rsidR="00905C70">
        <w:rPr>
          <w:lang w:eastAsia="ja-JP" w:bidi="hi-IN"/>
        </w:rPr>
        <w:t>, TLA30 -180 channel model</w:t>
      </w:r>
      <w:r w:rsidR="00E36E65">
        <w:rPr>
          <w:lang w:eastAsia="ja-JP" w:bidi="hi-IN"/>
        </w:rPr>
        <w:t xml:space="preserve"> </w:t>
      </w:r>
      <w:r w:rsidR="000F5F87">
        <w:rPr>
          <w:lang w:eastAsia="ja-JP" w:bidi="hi-IN"/>
        </w:rPr>
        <w:t xml:space="preserve">and MCS 17. These results show that V2X can operate under </w:t>
      </w:r>
      <w:proofErr w:type="spellStart"/>
      <w:r w:rsidR="000F5F87" w:rsidRPr="00905C70">
        <w:rPr>
          <w:lang w:eastAsia="ja-JP" w:bidi="hi-IN"/>
        </w:rPr>
        <w:t>gNB</w:t>
      </w:r>
      <w:proofErr w:type="spellEnd"/>
      <w:r w:rsidR="000F5F87" w:rsidRPr="00905C70">
        <w:rPr>
          <w:lang w:eastAsia="ja-JP" w:bidi="hi-IN"/>
        </w:rPr>
        <w:t xml:space="preserve"> based synchronization</w:t>
      </w:r>
      <w:r w:rsidR="000F5F87">
        <w:rPr>
          <w:lang w:eastAsia="ja-JP" w:bidi="hi-IN"/>
        </w:rPr>
        <w:t xml:space="preserve"> assumptions proposed in our paper </w:t>
      </w:r>
      <w:r w:rsidR="000F5F87">
        <w:rPr>
          <w:lang w:eastAsia="ja-JP" w:bidi="hi-IN"/>
        </w:rPr>
        <w:fldChar w:fldCharType="begin"/>
      </w:r>
      <w:r w:rsidR="000F5F87">
        <w:rPr>
          <w:lang w:eastAsia="ja-JP" w:bidi="hi-IN"/>
        </w:rPr>
        <w:instrText xml:space="preserve"> REF _Ref54183453 \n \h </w:instrText>
      </w:r>
      <w:r w:rsidR="000F5F87">
        <w:rPr>
          <w:lang w:eastAsia="ja-JP" w:bidi="hi-IN"/>
        </w:rPr>
      </w:r>
      <w:r w:rsidR="000F5F87">
        <w:rPr>
          <w:lang w:eastAsia="ja-JP" w:bidi="hi-IN"/>
        </w:rPr>
        <w:fldChar w:fldCharType="separate"/>
      </w:r>
      <w:r w:rsidR="000F5F87">
        <w:rPr>
          <w:lang w:eastAsia="ja-JP" w:bidi="hi-IN"/>
        </w:rPr>
        <w:t>[3]</w:t>
      </w:r>
      <w:r w:rsidR="000F5F87">
        <w:rPr>
          <w:lang w:eastAsia="ja-JP" w:bidi="hi-IN"/>
        </w:rPr>
        <w:fldChar w:fldCharType="end"/>
      </w:r>
      <w:r w:rsidR="000F5F87">
        <w:rPr>
          <w:lang w:eastAsia="ja-JP" w:bidi="hi-IN"/>
        </w:rPr>
        <w:t>.</w:t>
      </w:r>
    </w:p>
    <w:tbl>
      <w:tblPr>
        <w:tblStyle w:val="TableGrid"/>
        <w:tblW w:w="0" w:type="auto"/>
        <w:tblLook w:val="04A0" w:firstRow="1" w:lastRow="0" w:firstColumn="1" w:lastColumn="0" w:noHBand="0" w:noVBand="1"/>
      </w:tblPr>
      <w:tblGrid>
        <w:gridCol w:w="9855"/>
      </w:tblGrid>
      <w:tr w:rsidR="00317368" w14:paraId="6820E3D5" w14:textId="77777777" w:rsidTr="00317368">
        <w:tc>
          <w:tcPr>
            <w:tcW w:w="9855" w:type="dxa"/>
          </w:tcPr>
          <w:p w14:paraId="2025E076" w14:textId="61B6AC05" w:rsidR="00317368" w:rsidRDefault="006D4CBD" w:rsidP="00E060A2">
            <w:pPr>
              <w:tabs>
                <w:tab w:val="left" w:pos="1276"/>
              </w:tabs>
              <w:jc w:val="center"/>
              <w:rPr>
                <w:b/>
              </w:rPr>
            </w:pPr>
            <w:r>
              <w:rPr>
                <w:b/>
              </w:rPr>
              <w:pict w14:anchorId="35EC4EC6">
                <v:shape id="_x0000_i1032" type="#_x0000_t75" style="width:230.25pt;height:173.2pt">
                  <v:imagedata r:id="rId19" o:title=""/>
                </v:shape>
              </w:pict>
            </w:r>
          </w:p>
        </w:tc>
      </w:tr>
      <w:tr w:rsidR="00317368" w14:paraId="0BA30119" w14:textId="77777777" w:rsidTr="00317368">
        <w:tc>
          <w:tcPr>
            <w:tcW w:w="9855" w:type="dxa"/>
          </w:tcPr>
          <w:p w14:paraId="50D161D5" w14:textId="37069D6B" w:rsidR="00317368" w:rsidRDefault="00E060A2" w:rsidP="00432230">
            <w:pPr>
              <w:pStyle w:val="Caption"/>
              <w:jc w:val="center"/>
              <w:rPr>
                <w:b w:val="0"/>
              </w:rPr>
            </w:pPr>
            <w:bookmarkStart w:id="2" w:name="_Ref54388222"/>
            <w:r>
              <w:t xml:space="preserve">Figure </w:t>
            </w:r>
            <w:r>
              <w:fldChar w:fldCharType="begin"/>
            </w:r>
            <w:r>
              <w:instrText xml:space="preserve"> SEQ Figure \* ARABIC </w:instrText>
            </w:r>
            <w:r>
              <w:fldChar w:fldCharType="separate"/>
            </w:r>
            <w:r w:rsidR="00C21A9A">
              <w:rPr>
                <w:noProof/>
              </w:rPr>
              <w:t>3</w:t>
            </w:r>
            <w:r>
              <w:fldChar w:fldCharType="end"/>
            </w:r>
            <w:bookmarkEnd w:id="2"/>
            <w:r>
              <w:t xml:space="preserve">. PSSCH performance for scenarios with </w:t>
            </w:r>
            <w:proofErr w:type="spellStart"/>
            <w:r>
              <w:t>gNB</w:t>
            </w:r>
            <w:proofErr w:type="spellEnd"/>
            <w:r>
              <w:t xml:space="preserve"> based synchronization.</w:t>
            </w:r>
          </w:p>
        </w:tc>
      </w:tr>
    </w:tbl>
    <w:p w14:paraId="1409B325" w14:textId="5311AF00" w:rsidR="000F5F87" w:rsidRDefault="000F5F87" w:rsidP="000F5F87">
      <w:pPr>
        <w:tabs>
          <w:tab w:val="left" w:pos="1276"/>
        </w:tabs>
        <w:ind w:left="1276" w:hanging="1276"/>
        <w:jc w:val="both"/>
        <w:rPr>
          <w:b/>
        </w:rPr>
      </w:pPr>
      <w:r w:rsidRPr="005045B6">
        <w:rPr>
          <w:b/>
        </w:rPr>
        <w:t xml:space="preserve">Proposal </w:t>
      </w:r>
      <w:r>
        <w:rPr>
          <w:b/>
        </w:rPr>
        <w:t>2</w:t>
      </w:r>
      <w:r w:rsidRPr="005045B6">
        <w:rPr>
          <w:b/>
        </w:rPr>
        <w:t>:</w:t>
      </w:r>
      <w:r w:rsidRPr="00121A52">
        <w:rPr>
          <w:b/>
        </w:rPr>
        <w:tab/>
      </w:r>
      <w:r>
        <w:rPr>
          <w:b/>
        </w:rPr>
        <w:t xml:space="preserve">Use the following simulation assumptions for Rel-16 V2X PSSCH demodulation requirements with </w:t>
      </w:r>
      <w:proofErr w:type="spellStart"/>
      <w:r>
        <w:rPr>
          <w:b/>
        </w:rPr>
        <w:t>gNB</w:t>
      </w:r>
      <w:proofErr w:type="spellEnd"/>
      <w:r>
        <w:rPr>
          <w:b/>
        </w:rPr>
        <w:t xml:space="preserve"> based synchronization:</w:t>
      </w:r>
    </w:p>
    <w:p w14:paraId="5CA33AE9" w14:textId="77777777" w:rsidR="000F5F87" w:rsidRDefault="000F5F87" w:rsidP="000F5F87">
      <w:pPr>
        <w:numPr>
          <w:ilvl w:val="0"/>
          <w:numId w:val="26"/>
        </w:numPr>
        <w:tabs>
          <w:tab w:val="left" w:pos="1276"/>
        </w:tabs>
        <w:ind w:left="1440" w:hanging="180"/>
        <w:jc w:val="both"/>
        <w:rPr>
          <w:b/>
        </w:rPr>
      </w:pPr>
      <w:r>
        <w:rPr>
          <w:b/>
        </w:rPr>
        <w:t>PSFCH periodicity = 4 slots</w:t>
      </w:r>
    </w:p>
    <w:p w14:paraId="29A926C0" w14:textId="2AFAA131" w:rsidR="000F5F87" w:rsidRDefault="000F5F87" w:rsidP="000F5F87">
      <w:pPr>
        <w:numPr>
          <w:ilvl w:val="0"/>
          <w:numId w:val="26"/>
        </w:numPr>
        <w:tabs>
          <w:tab w:val="left" w:pos="1276"/>
        </w:tabs>
        <w:ind w:left="1440" w:hanging="180"/>
        <w:jc w:val="both"/>
        <w:rPr>
          <w:b/>
        </w:rPr>
      </w:pPr>
      <w:r>
        <w:rPr>
          <w:b/>
        </w:rPr>
        <w:t>MCS 17</w:t>
      </w:r>
    </w:p>
    <w:p w14:paraId="59406E56" w14:textId="6FEE3031" w:rsidR="000F5F87" w:rsidRPr="00A87E63" w:rsidRDefault="000F5F87" w:rsidP="000F5F87">
      <w:pPr>
        <w:numPr>
          <w:ilvl w:val="0"/>
          <w:numId w:val="26"/>
        </w:numPr>
        <w:tabs>
          <w:tab w:val="left" w:pos="1276"/>
        </w:tabs>
        <w:ind w:left="1440" w:hanging="180"/>
        <w:jc w:val="both"/>
        <w:rPr>
          <w:b/>
        </w:rPr>
      </w:pPr>
      <w:r w:rsidRPr="00A87E63">
        <w:rPr>
          <w:b/>
        </w:rPr>
        <w:t>PSSCH</w:t>
      </w:r>
      <w:r>
        <w:rPr>
          <w:b/>
        </w:rPr>
        <w:t xml:space="preserve"> </w:t>
      </w:r>
      <w:r w:rsidRPr="00A87E63">
        <w:rPr>
          <w:b/>
        </w:rPr>
        <w:t>DMRS</w:t>
      </w:r>
      <w:r>
        <w:rPr>
          <w:b/>
        </w:rPr>
        <w:t xml:space="preserve"> </w:t>
      </w:r>
      <w:r w:rsidRPr="00A87E63">
        <w:rPr>
          <w:b/>
        </w:rPr>
        <w:t>Time</w:t>
      </w:r>
      <w:r>
        <w:rPr>
          <w:b/>
        </w:rPr>
        <w:t xml:space="preserve"> </w:t>
      </w:r>
      <w:r w:rsidRPr="00A87E63">
        <w:rPr>
          <w:b/>
        </w:rPr>
        <w:t xml:space="preserve">Pattern = </w:t>
      </w:r>
      <w:r>
        <w:rPr>
          <w:b/>
        </w:rPr>
        <w:t>2</w:t>
      </w:r>
    </w:p>
    <w:p w14:paraId="7C817224" w14:textId="32E8BD02" w:rsidR="00317368" w:rsidRPr="000F5F87" w:rsidRDefault="000F5F87" w:rsidP="00317368">
      <w:pPr>
        <w:numPr>
          <w:ilvl w:val="0"/>
          <w:numId w:val="26"/>
        </w:numPr>
        <w:tabs>
          <w:tab w:val="left" w:pos="1276"/>
        </w:tabs>
        <w:ind w:left="1440" w:hanging="180"/>
        <w:jc w:val="both"/>
        <w:rPr>
          <w:b/>
        </w:rPr>
      </w:pPr>
      <w:r>
        <w:rPr>
          <w:b/>
        </w:rPr>
        <w:t>Channel model: TDLA30 – 180</w:t>
      </w:r>
    </w:p>
    <w:p w14:paraId="44999AEA" w14:textId="0BF8FF8F" w:rsidR="00266012" w:rsidRDefault="00266012" w:rsidP="00266012">
      <w:pPr>
        <w:pStyle w:val="Heading2"/>
      </w:pPr>
      <w:r>
        <w:t>PSCCH requirements</w:t>
      </w:r>
    </w:p>
    <w:p w14:paraId="6A70C8EB" w14:textId="329842AE" w:rsidR="00D57CEB" w:rsidRDefault="00B809F5" w:rsidP="00D57CEB">
      <w:pPr>
        <w:rPr>
          <w:lang w:eastAsia="ja-JP" w:bidi="hi-IN"/>
        </w:rPr>
      </w:pPr>
      <w:r>
        <w:rPr>
          <w:lang w:eastAsia="ja-JP" w:bidi="hi-IN"/>
        </w:rPr>
        <w:t>In the previous RAN4 meeting different options for PSCCH payload were considered:</w:t>
      </w:r>
    </w:p>
    <w:p w14:paraId="65C8280A" w14:textId="77777777" w:rsidR="002B1DBA" w:rsidRPr="002B1DBA" w:rsidRDefault="002B1DBA" w:rsidP="002B1DBA">
      <w:pPr>
        <w:numPr>
          <w:ilvl w:val="0"/>
          <w:numId w:val="19"/>
        </w:numPr>
        <w:rPr>
          <w:lang w:eastAsia="ja-JP" w:bidi="hi-IN"/>
        </w:rPr>
      </w:pPr>
      <w:r w:rsidRPr="002B1DBA">
        <w:rPr>
          <w:lang w:eastAsia="ja-JP" w:bidi="hi-IN"/>
        </w:rPr>
        <w:t>Option 1: 28 bits</w:t>
      </w:r>
    </w:p>
    <w:p w14:paraId="4AB503DD" w14:textId="77777777" w:rsidR="002B1DBA" w:rsidRPr="002B1DBA" w:rsidRDefault="002B1DBA" w:rsidP="002B1DBA">
      <w:pPr>
        <w:numPr>
          <w:ilvl w:val="0"/>
          <w:numId w:val="19"/>
        </w:numPr>
        <w:rPr>
          <w:lang w:eastAsia="ja-JP" w:bidi="hi-IN"/>
        </w:rPr>
      </w:pPr>
      <w:r w:rsidRPr="002B1DBA">
        <w:rPr>
          <w:lang w:eastAsia="ja-JP" w:bidi="hi-IN"/>
        </w:rPr>
        <w:t>Option 2: maximum bits for SCI format 1-A</w:t>
      </w:r>
    </w:p>
    <w:p w14:paraId="1642CE07" w14:textId="6F41A376" w:rsidR="00B809F5" w:rsidRDefault="00294E70" w:rsidP="00D57CEB">
      <w:pPr>
        <w:rPr>
          <w:lang w:eastAsia="ja-JP" w:bidi="hi-IN"/>
        </w:rPr>
      </w:pPr>
      <w:r>
        <w:rPr>
          <w:lang w:val="en-US" w:eastAsia="ja-JP" w:bidi="hi-IN"/>
        </w:rPr>
        <w:t xml:space="preserve">Based on the 38.212 the following information bits </w:t>
      </w:r>
      <w:r w:rsidR="0016564B">
        <w:rPr>
          <w:lang w:val="en-US" w:eastAsia="ja-JP" w:bidi="hi-IN"/>
        </w:rPr>
        <w:t xml:space="preserve">are used for </w:t>
      </w:r>
      <w:r w:rsidR="0016564B" w:rsidRPr="002B1DBA">
        <w:rPr>
          <w:lang w:eastAsia="ja-JP" w:bidi="hi-IN"/>
        </w:rPr>
        <w:t>SCI format 1-A</w:t>
      </w:r>
      <w:r w:rsidR="0016564B">
        <w:rPr>
          <w:lang w:eastAsia="ja-JP" w:bidi="hi-IN"/>
        </w:rPr>
        <w:t>:</w:t>
      </w:r>
    </w:p>
    <w:p w14:paraId="36DAFCCA" w14:textId="683545F2" w:rsidR="00286B1F" w:rsidRDefault="00286B1F" w:rsidP="00286B1F">
      <w:pPr>
        <w:pStyle w:val="Caption"/>
      </w:pPr>
      <w:r>
        <w:t xml:space="preserve">Table </w:t>
      </w:r>
      <w:r>
        <w:fldChar w:fldCharType="begin"/>
      </w:r>
      <w:r>
        <w:instrText xml:space="preserve"> SEQ Table \* ARABIC </w:instrText>
      </w:r>
      <w:r>
        <w:fldChar w:fldCharType="separate"/>
      </w:r>
      <w:r>
        <w:rPr>
          <w:noProof/>
        </w:rPr>
        <w:t>1</w:t>
      </w:r>
      <w:r>
        <w:fldChar w:fldCharType="end"/>
      </w:r>
      <w:r>
        <w:t>. SCI format 1-A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687"/>
      </w:tblGrid>
      <w:tr w:rsidR="00F27763" w14:paraId="3924D87A" w14:textId="77777777" w:rsidTr="00F27763">
        <w:tc>
          <w:tcPr>
            <w:tcW w:w="3168" w:type="dxa"/>
            <w:shd w:val="clear" w:color="auto" w:fill="DEEAF6"/>
          </w:tcPr>
          <w:p w14:paraId="2BD70EA7" w14:textId="7531D65C" w:rsidR="00FC39B2" w:rsidRPr="00F27763" w:rsidRDefault="00FC39B2" w:rsidP="00F27763">
            <w:pPr>
              <w:spacing w:before="0" w:after="0"/>
              <w:jc w:val="center"/>
              <w:rPr>
                <w:b/>
                <w:bCs/>
                <w:lang w:eastAsia="ja-JP" w:bidi="hi-IN"/>
              </w:rPr>
            </w:pPr>
            <w:r w:rsidRPr="00F27763">
              <w:rPr>
                <w:b/>
                <w:bCs/>
                <w:lang w:eastAsia="ja-JP" w:bidi="hi-IN"/>
              </w:rPr>
              <w:t>Field</w:t>
            </w:r>
          </w:p>
        </w:tc>
        <w:tc>
          <w:tcPr>
            <w:tcW w:w="6687" w:type="dxa"/>
            <w:shd w:val="clear" w:color="auto" w:fill="DEEAF6"/>
          </w:tcPr>
          <w:p w14:paraId="7459EEA3" w14:textId="4250BF7E" w:rsidR="00FC39B2" w:rsidRPr="00F27763" w:rsidRDefault="00FC39B2" w:rsidP="00F27763">
            <w:pPr>
              <w:spacing w:before="0" w:after="0"/>
              <w:jc w:val="center"/>
              <w:rPr>
                <w:b/>
                <w:bCs/>
                <w:lang w:eastAsia="ja-JP" w:bidi="hi-IN"/>
              </w:rPr>
            </w:pPr>
            <w:r w:rsidRPr="00F27763">
              <w:rPr>
                <w:b/>
                <w:bCs/>
                <w:lang w:eastAsia="ja-JP" w:bidi="hi-IN"/>
              </w:rPr>
              <w:t>Number of bits</w:t>
            </w:r>
          </w:p>
        </w:tc>
      </w:tr>
      <w:tr w:rsidR="00FC39B2" w14:paraId="4782F0FA" w14:textId="77777777" w:rsidTr="00F27763">
        <w:tc>
          <w:tcPr>
            <w:tcW w:w="3168" w:type="dxa"/>
            <w:shd w:val="clear" w:color="auto" w:fill="auto"/>
          </w:tcPr>
          <w:p w14:paraId="5591A480" w14:textId="50FEE6D3" w:rsidR="00FC39B2" w:rsidRDefault="00FC39B2" w:rsidP="00F27763">
            <w:pPr>
              <w:spacing w:before="0" w:after="0"/>
              <w:jc w:val="both"/>
              <w:rPr>
                <w:lang w:eastAsia="ja-JP" w:bidi="hi-IN"/>
              </w:rPr>
            </w:pPr>
            <w:r>
              <w:rPr>
                <w:lang w:eastAsia="ko-KR"/>
              </w:rPr>
              <w:t>Priority</w:t>
            </w:r>
          </w:p>
        </w:tc>
        <w:tc>
          <w:tcPr>
            <w:tcW w:w="6687" w:type="dxa"/>
            <w:shd w:val="clear" w:color="auto" w:fill="auto"/>
            <w:vAlign w:val="center"/>
          </w:tcPr>
          <w:p w14:paraId="4F6096B8" w14:textId="152A0066" w:rsidR="00FC39B2" w:rsidRDefault="00FC39B2" w:rsidP="00F27763">
            <w:pPr>
              <w:spacing w:before="0" w:after="0"/>
              <w:jc w:val="center"/>
              <w:rPr>
                <w:lang w:eastAsia="ja-JP" w:bidi="hi-IN"/>
              </w:rPr>
            </w:pPr>
            <w:r>
              <w:rPr>
                <w:lang w:eastAsia="ko-KR"/>
              </w:rPr>
              <w:t>3 bits</w:t>
            </w:r>
          </w:p>
        </w:tc>
      </w:tr>
      <w:tr w:rsidR="00FC39B2" w14:paraId="3A5BDA0D" w14:textId="77777777" w:rsidTr="00F27763">
        <w:tc>
          <w:tcPr>
            <w:tcW w:w="3168" w:type="dxa"/>
            <w:shd w:val="clear" w:color="auto" w:fill="auto"/>
          </w:tcPr>
          <w:p w14:paraId="05638263" w14:textId="1BA0A8DF" w:rsidR="00FC39B2" w:rsidRDefault="00FC39B2" w:rsidP="00F27763">
            <w:pPr>
              <w:spacing w:before="0" w:after="0"/>
              <w:jc w:val="both"/>
              <w:rPr>
                <w:lang w:eastAsia="ja-JP" w:bidi="hi-IN"/>
              </w:rPr>
            </w:pPr>
            <w:r>
              <w:rPr>
                <w:lang w:eastAsia="ko-KR"/>
              </w:rPr>
              <w:t>Frequency resource assignment</w:t>
            </w:r>
          </w:p>
        </w:tc>
        <w:tc>
          <w:tcPr>
            <w:tcW w:w="6687" w:type="dxa"/>
            <w:shd w:val="clear" w:color="auto" w:fill="auto"/>
            <w:vAlign w:val="center"/>
          </w:tcPr>
          <w:p w14:paraId="558DC217" w14:textId="77BDB0CD" w:rsidR="00FC39B2" w:rsidRDefault="00AE29A6" w:rsidP="00F27763">
            <w:pPr>
              <w:spacing w:before="0" w:after="0"/>
              <w:jc w:val="center"/>
              <w:rPr>
                <w:lang w:eastAsia="ja-JP" w:bidi="hi-IN"/>
              </w:rPr>
            </w:pPr>
            <w:r w:rsidRPr="00F27763">
              <w:rPr>
                <w:position w:val="-40"/>
                <w:lang w:eastAsia="ja-JP" w:bidi="hi-IN"/>
              </w:rPr>
              <w:object w:dxaOrig="3280" w:dyaOrig="920" w14:anchorId="3601128C">
                <v:shape id="_x0000_i1033" type="#_x0000_t75" style="width:163.7pt;height:46.2pt" o:ole="">
                  <v:imagedata r:id="rId20" o:title=""/>
                </v:shape>
                <o:OLEObject Type="Embed" ProgID="Equation.DSMT4" ShapeID="_x0000_i1033" DrawAspect="Content" ObjectID="_1665005182" r:id="rId21"/>
              </w:object>
            </w:r>
            <w:r w:rsidR="003E7E69">
              <w:rPr>
                <w:lang w:eastAsia="ja-JP" w:bidi="hi-IN"/>
              </w:rPr>
              <w:br/>
            </w:r>
            <w:r w:rsidR="00644203">
              <w:rPr>
                <w:lang w:eastAsia="ja-JP" w:bidi="hi-IN"/>
              </w:rPr>
              <w:t>o</w:t>
            </w:r>
            <w:r>
              <w:rPr>
                <w:lang w:eastAsia="ja-JP" w:bidi="hi-IN"/>
              </w:rPr>
              <w:t>r</w:t>
            </w:r>
            <w:r w:rsidR="003E7E69">
              <w:rPr>
                <w:lang w:eastAsia="ja-JP" w:bidi="hi-IN"/>
              </w:rPr>
              <w:br/>
            </w:r>
            <w:r w:rsidR="00644203" w:rsidRPr="00F27763">
              <w:rPr>
                <w:position w:val="-40"/>
                <w:lang w:eastAsia="ja-JP" w:bidi="hi-IN"/>
              </w:rPr>
              <w:object w:dxaOrig="4780" w:dyaOrig="920" w14:anchorId="61C67BE8">
                <v:shape id="_x0000_i1034" type="#_x0000_t75" style="width:239.1pt;height:46.2pt" o:ole="">
                  <v:imagedata r:id="rId22" o:title=""/>
                </v:shape>
                <o:OLEObject Type="Embed" ProgID="Equation.DSMT4" ShapeID="_x0000_i1034" DrawAspect="Content" ObjectID="_1665005183" r:id="rId23"/>
              </w:object>
            </w:r>
            <w:r w:rsidR="00EE381B">
              <w:rPr>
                <w:lang w:eastAsia="ja-JP" w:bidi="hi-IN"/>
              </w:rPr>
              <w:t xml:space="preserve"> bits</w:t>
            </w:r>
          </w:p>
        </w:tc>
      </w:tr>
      <w:tr w:rsidR="00FC39B2" w14:paraId="4A043076" w14:textId="77777777" w:rsidTr="00F27763">
        <w:tc>
          <w:tcPr>
            <w:tcW w:w="3168" w:type="dxa"/>
            <w:shd w:val="clear" w:color="auto" w:fill="auto"/>
          </w:tcPr>
          <w:p w14:paraId="70C8FB90" w14:textId="74480FD0" w:rsidR="00FC39B2" w:rsidRDefault="00644203" w:rsidP="00F27763">
            <w:pPr>
              <w:spacing w:before="0" w:after="0"/>
              <w:jc w:val="both"/>
              <w:rPr>
                <w:lang w:eastAsia="ja-JP" w:bidi="hi-IN"/>
              </w:rPr>
            </w:pPr>
            <w:r>
              <w:rPr>
                <w:lang w:eastAsia="ko-KR"/>
              </w:rPr>
              <w:t>Time resource assignment</w:t>
            </w:r>
          </w:p>
        </w:tc>
        <w:tc>
          <w:tcPr>
            <w:tcW w:w="6687" w:type="dxa"/>
            <w:shd w:val="clear" w:color="auto" w:fill="auto"/>
          </w:tcPr>
          <w:p w14:paraId="6967B128" w14:textId="049C0D2C" w:rsidR="00FC39B2" w:rsidRDefault="00644203" w:rsidP="00F27763">
            <w:pPr>
              <w:spacing w:before="0" w:after="0"/>
              <w:jc w:val="center"/>
              <w:rPr>
                <w:lang w:eastAsia="ja-JP" w:bidi="hi-IN"/>
              </w:rPr>
            </w:pPr>
            <w:r>
              <w:rPr>
                <w:lang w:eastAsia="ko-KR"/>
              </w:rPr>
              <w:t>5 or 9 bits</w:t>
            </w:r>
          </w:p>
        </w:tc>
      </w:tr>
      <w:tr w:rsidR="00FC39B2" w14:paraId="2EDF8C77" w14:textId="77777777" w:rsidTr="00F27763">
        <w:tc>
          <w:tcPr>
            <w:tcW w:w="3168" w:type="dxa"/>
            <w:shd w:val="clear" w:color="auto" w:fill="auto"/>
          </w:tcPr>
          <w:p w14:paraId="1DC3EC0C" w14:textId="7319BF6B" w:rsidR="00FC39B2" w:rsidRDefault="00644203" w:rsidP="00F27763">
            <w:pPr>
              <w:spacing w:before="0" w:after="0"/>
              <w:jc w:val="both"/>
              <w:rPr>
                <w:lang w:eastAsia="ja-JP" w:bidi="hi-IN"/>
              </w:rPr>
            </w:pPr>
            <w:r>
              <w:rPr>
                <w:lang w:eastAsia="ko-KR"/>
              </w:rPr>
              <w:t>Resource reservation period</w:t>
            </w:r>
          </w:p>
        </w:tc>
        <w:tc>
          <w:tcPr>
            <w:tcW w:w="6687" w:type="dxa"/>
            <w:shd w:val="clear" w:color="auto" w:fill="auto"/>
          </w:tcPr>
          <w:p w14:paraId="00433F49" w14:textId="4D208082" w:rsidR="00FC39B2" w:rsidRDefault="00381202" w:rsidP="00F27763">
            <w:pPr>
              <w:spacing w:before="0" w:after="0"/>
              <w:jc w:val="center"/>
              <w:rPr>
                <w:lang w:eastAsia="ja-JP" w:bidi="hi-IN"/>
              </w:rPr>
            </w:pPr>
            <w:r>
              <w:rPr>
                <w:lang w:eastAsia="ja-JP" w:bidi="hi-IN"/>
              </w:rPr>
              <w:t xml:space="preserve">0 or </w:t>
            </w:r>
            <w:r w:rsidR="00857BEB" w:rsidRPr="00F27763">
              <w:rPr>
                <w:position w:val="-16"/>
                <w:lang w:eastAsia="ja-JP" w:bidi="hi-IN"/>
              </w:rPr>
              <w:object w:dxaOrig="1620" w:dyaOrig="440" w14:anchorId="3B3C39C1">
                <v:shape id="_x0000_i1035" type="#_x0000_t75" style="width:80.85pt;height:21.75pt" o:ole="">
                  <v:imagedata r:id="rId24" o:title=""/>
                </v:shape>
                <o:OLEObject Type="Embed" ProgID="Equation.DSMT4" ShapeID="_x0000_i1035" DrawAspect="Content" ObjectID="_1665005184" r:id="rId25"/>
              </w:object>
            </w:r>
            <w:r w:rsidR="00286B1F">
              <w:rPr>
                <w:lang w:eastAsia="ja-JP" w:bidi="hi-IN"/>
              </w:rPr>
              <w:t xml:space="preserve"> bits</w:t>
            </w:r>
          </w:p>
        </w:tc>
      </w:tr>
      <w:tr w:rsidR="00FC39B2" w14:paraId="0D19DC8E" w14:textId="77777777" w:rsidTr="00F27763">
        <w:tc>
          <w:tcPr>
            <w:tcW w:w="3168" w:type="dxa"/>
            <w:shd w:val="clear" w:color="auto" w:fill="auto"/>
          </w:tcPr>
          <w:p w14:paraId="511C8CDE" w14:textId="308AB1E6" w:rsidR="00FC39B2" w:rsidRDefault="00857BEB" w:rsidP="00F27763">
            <w:pPr>
              <w:spacing w:before="0" w:after="0"/>
              <w:jc w:val="both"/>
              <w:rPr>
                <w:lang w:eastAsia="ja-JP" w:bidi="hi-IN"/>
              </w:rPr>
            </w:pPr>
            <w:r>
              <w:rPr>
                <w:rFonts w:hint="eastAsia"/>
                <w:lang w:eastAsia="ko-KR"/>
              </w:rPr>
              <w:t>D</w:t>
            </w:r>
            <w:r>
              <w:rPr>
                <w:lang w:eastAsia="ko-KR"/>
              </w:rPr>
              <w:t>MRS pattern</w:t>
            </w:r>
          </w:p>
        </w:tc>
        <w:tc>
          <w:tcPr>
            <w:tcW w:w="6687" w:type="dxa"/>
            <w:shd w:val="clear" w:color="auto" w:fill="auto"/>
          </w:tcPr>
          <w:p w14:paraId="4F550E7E" w14:textId="19FEA7DA" w:rsidR="00FC39B2" w:rsidRDefault="00286B1F" w:rsidP="00F27763">
            <w:pPr>
              <w:spacing w:before="0" w:after="0"/>
              <w:jc w:val="center"/>
              <w:rPr>
                <w:lang w:eastAsia="ja-JP" w:bidi="hi-IN"/>
              </w:rPr>
            </w:pPr>
            <w:r>
              <w:rPr>
                <w:lang w:eastAsia="ja-JP" w:bidi="hi-IN"/>
              </w:rPr>
              <w:t xml:space="preserve">0 or </w:t>
            </w:r>
            <w:r w:rsidR="00FC3DA6" w:rsidRPr="00F27763">
              <w:rPr>
                <w:position w:val="-16"/>
                <w:lang w:eastAsia="ja-JP" w:bidi="hi-IN"/>
              </w:rPr>
              <w:object w:dxaOrig="1359" w:dyaOrig="440" w14:anchorId="041CDF3F">
                <v:shape id="_x0000_i1036" type="#_x0000_t75" style="width:67.9pt;height:21.75pt" o:ole="">
                  <v:imagedata r:id="rId26" o:title=""/>
                </v:shape>
                <o:OLEObject Type="Embed" ProgID="Equation.DSMT4" ShapeID="_x0000_i1036" DrawAspect="Content" ObjectID="_1665005185" r:id="rId27"/>
              </w:object>
            </w:r>
            <w:r>
              <w:rPr>
                <w:lang w:eastAsia="ja-JP" w:bidi="hi-IN"/>
              </w:rPr>
              <w:t xml:space="preserve"> bits</w:t>
            </w:r>
          </w:p>
        </w:tc>
      </w:tr>
      <w:tr w:rsidR="00FC39B2" w14:paraId="455DB945" w14:textId="77777777" w:rsidTr="00F27763">
        <w:tc>
          <w:tcPr>
            <w:tcW w:w="3168" w:type="dxa"/>
            <w:shd w:val="clear" w:color="auto" w:fill="auto"/>
          </w:tcPr>
          <w:p w14:paraId="342EF2D4" w14:textId="4EB82749" w:rsidR="00FC39B2" w:rsidRDefault="00FC3DA6" w:rsidP="00F27763">
            <w:pPr>
              <w:spacing w:before="0" w:after="0"/>
              <w:jc w:val="both"/>
              <w:rPr>
                <w:lang w:eastAsia="ja-JP" w:bidi="hi-IN"/>
              </w:rPr>
            </w:pPr>
            <w:r>
              <w:rPr>
                <w:lang w:eastAsia="ko-KR"/>
              </w:rPr>
              <w:t>2</w:t>
            </w:r>
            <w:r w:rsidRPr="00F27763">
              <w:rPr>
                <w:vertAlign w:val="superscript"/>
                <w:lang w:eastAsia="ko-KR"/>
              </w:rPr>
              <w:t>nd</w:t>
            </w:r>
            <w:r>
              <w:rPr>
                <w:lang w:eastAsia="ko-KR"/>
              </w:rPr>
              <w:t>-stage SCI format</w:t>
            </w:r>
          </w:p>
        </w:tc>
        <w:tc>
          <w:tcPr>
            <w:tcW w:w="6687" w:type="dxa"/>
            <w:shd w:val="clear" w:color="auto" w:fill="auto"/>
          </w:tcPr>
          <w:p w14:paraId="08266E2F" w14:textId="7027C361" w:rsidR="00FC39B2" w:rsidRDefault="00FC3DA6" w:rsidP="00F27763">
            <w:pPr>
              <w:spacing w:before="0" w:after="0"/>
              <w:jc w:val="center"/>
              <w:rPr>
                <w:lang w:eastAsia="ja-JP" w:bidi="hi-IN"/>
              </w:rPr>
            </w:pPr>
            <w:r>
              <w:rPr>
                <w:lang w:eastAsia="ko-KR"/>
              </w:rPr>
              <w:t>2 bits</w:t>
            </w:r>
          </w:p>
        </w:tc>
      </w:tr>
      <w:tr w:rsidR="00FC39B2" w14:paraId="220EA721" w14:textId="77777777" w:rsidTr="00F27763">
        <w:tc>
          <w:tcPr>
            <w:tcW w:w="3168" w:type="dxa"/>
            <w:shd w:val="clear" w:color="auto" w:fill="auto"/>
          </w:tcPr>
          <w:p w14:paraId="37996EBF" w14:textId="351A1FB4" w:rsidR="00FC39B2" w:rsidRDefault="00FC3DA6" w:rsidP="00F27763">
            <w:pPr>
              <w:spacing w:before="0" w:after="0"/>
              <w:jc w:val="both"/>
              <w:rPr>
                <w:lang w:eastAsia="ja-JP" w:bidi="hi-IN"/>
              </w:rPr>
            </w:pPr>
            <w:proofErr w:type="spellStart"/>
            <w:r>
              <w:rPr>
                <w:lang w:eastAsia="ko-KR"/>
              </w:rPr>
              <w:t>Beta_offset</w:t>
            </w:r>
            <w:proofErr w:type="spellEnd"/>
            <w:r>
              <w:rPr>
                <w:lang w:eastAsia="ko-KR"/>
              </w:rPr>
              <w:t xml:space="preserve"> indicator</w:t>
            </w:r>
          </w:p>
        </w:tc>
        <w:tc>
          <w:tcPr>
            <w:tcW w:w="6687" w:type="dxa"/>
            <w:shd w:val="clear" w:color="auto" w:fill="auto"/>
          </w:tcPr>
          <w:p w14:paraId="143A77B2" w14:textId="1D4661C0" w:rsidR="00FC39B2" w:rsidRDefault="00FC3DA6" w:rsidP="00F27763">
            <w:pPr>
              <w:spacing w:before="0" w:after="0"/>
              <w:jc w:val="center"/>
              <w:rPr>
                <w:lang w:eastAsia="ja-JP" w:bidi="hi-IN"/>
              </w:rPr>
            </w:pPr>
            <w:r>
              <w:rPr>
                <w:lang w:eastAsia="ko-KR"/>
              </w:rPr>
              <w:t>2 bits</w:t>
            </w:r>
          </w:p>
        </w:tc>
      </w:tr>
      <w:tr w:rsidR="00FC3DA6" w14:paraId="40D83DB5" w14:textId="77777777" w:rsidTr="00F27763">
        <w:tc>
          <w:tcPr>
            <w:tcW w:w="3168" w:type="dxa"/>
            <w:shd w:val="clear" w:color="auto" w:fill="auto"/>
          </w:tcPr>
          <w:p w14:paraId="47ABF712" w14:textId="2838942C" w:rsidR="00FC3DA6" w:rsidRDefault="00FC3DA6" w:rsidP="00F27763">
            <w:pPr>
              <w:spacing w:before="0" w:after="0"/>
              <w:jc w:val="both"/>
              <w:rPr>
                <w:lang w:eastAsia="ko-KR"/>
              </w:rPr>
            </w:pPr>
            <w:r>
              <w:rPr>
                <w:lang w:eastAsia="ko-KR"/>
              </w:rPr>
              <w:t>Number of DMRS port</w:t>
            </w:r>
          </w:p>
        </w:tc>
        <w:tc>
          <w:tcPr>
            <w:tcW w:w="6687" w:type="dxa"/>
            <w:shd w:val="clear" w:color="auto" w:fill="auto"/>
          </w:tcPr>
          <w:p w14:paraId="2B323998" w14:textId="139DA6F0" w:rsidR="00FC3DA6" w:rsidRDefault="00FC3DA6" w:rsidP="00F27763">
            <w:pPr>
              <w:spacing w:before="0" w:after="0"/>
              <w:jc w:val="center"/>
              <w:rPr>
                <w:lang w:eastAsia="ko-KR"/>
              </w:rPr>
            </w:pPr>
            <w:r>
              <w:rPr>
                <w:lang w:eastAsia="ko-KR"/>
              </w:rPr>
              <w:t>1 bit</w:t>
            </w:r>
          </w:p>
        </w:tc>
      </w:tr>
      <w:tr w:rsidR="00FC3DA6" w14:paraId="38C175EF" w14:textId="77777777" w:rsidTr="00F27763">
        <w:tc>
          <w:tcPr>
            <w:tcW w:w="3168" w:type="dxa"/>
            <w:shd w:val="clear" w:color="auto" w:fill="auto"/>
          </w:tcPr>
          <w:p w14:paraId="1DF5A155" w14:textId="69F752D1" w:rsidR="00FC3DA6" w:rsidRDefault="00FC3DA6" w:rsidP="00F27763">
            <w:pPr>
              <w:spacing w:before="0" w:after="0"/>
              <w:jc w:val="both"/>
              <w:rPr>
                <w:lang w:eastAsia="ko-KR"/>
              </w:rPr>
            </w:pPr>
            <w:r>
              <w:rPr>
                <w:lang w:eastAsia="ko-KR"/>
              </w:rPr>
              <w:t>Modulation and coding scheme</w:t>
            </w:r>
          </w:p>
        </w:tc>
        <w:tc>
          <w:tcPr>
            <w:tcW w:w="6687" w:type="dxa"/>
            <w:shd w:val="clear" w:color="auto" w:fill="auto"/>
          </w:tcPr>
          <w:p w14:paraId="733AFB23" w14:textId="55E2303F" w:rsidR="00FC3DA6" w:rsidRDefault="00FC3DA6" w:rsidP="00F27763">
            <w:pPr>
              <w:spacing w:before="0" w:after="0"/>
              <w:jc w:val="center"/>
              <w:rPr>
                <w:lang w:eastAsia="ko-KR"/>
              </w:rPr>
            </w:pPr>
            <w:r>
              <w:rPr>
                <w:lang w:eastAsia="ko-KR"/>
              </w:rPr>
              <w:t>5 bits</w:t>
            </w:r>
          </w:p>
        </w:tc>
      </w:tr>
      <w:tr w:rsidR="00FC3DA6" w14:paraId="1F06C477" w14:textId="77777777" w:rsidTr="00F27763">
        <w:tc>
          <w:tcPr>
            <w:tcW w:w="3168" w:type="dxa"/>
            <w:shd w:val="clear" w:color="auto" w:fill="auto"/>
          </w:tcPr>
          <w:p w14:paraId="4B5FE01F" w14:textId="5272CAC5" w:rsidR="00FC3DA6" w:rsidRDefault="00FC3DA6" w:rsidP="00F27763">
            <w:pPr>
              <w:spacing w:before="0" w:after="0"/>
              <w:jc w:val="both"/>
              <w:rPr>
                <w:lang w:eastAsia="ko-KR"/>
              </w:rPr>
            </w:pPr>
            <w:r>
              <w:rPr>
                <w:lang w:eastAsia="ko-KR"/>
              </w:rPr>
              <w:t>Additional</w:t>
            </w:r>
            <w:r w:rsidRPr="00F27763">
              <w:rPr>
                <w:rFonts w:eastAsia="Times New Roman" w:hint="eastAsia"/>
                <w:lang w:eastAsia="ko-KR"/>
              </w:rPr>
              <w:t xml:space="preserve"> MCS table indicator</w:t>
            </w:r>
          </w:p>
        </w:tc>
        <w:tc>
          <w:tcPr>
            <w:tcW w:w="6687" w:type="dxa"/>
            <w:shd w:val="clear" w:color="auto" w:fill="auto"/>
          </w:tcPr>
          <w:p w14:paraId="3825D91B" w14:textId="32FD5810" w:rsidR="00FC3DA6" w:rsidRDefault="00FC3DA6" w:rsidP="00F27763">
            <w:pPr>
              <w:spacing w:before="0" w:after="0"/>
              <w:jc w:val="center"/>
              <w:rPr>
                <w:lang w:eastAsia="ko-KR"/>
              </w:rPr>
            </w:pPr>
            <w:r>
              <w:rPr>
                <w:lang w:eastAsia="ko-KR"/>
              </w:rPr>
              <w:t xml:space="preserve">0 </w:t>
            </w:r>
            <w:r w:rsidR="003E7E69">
              <w:rPr>
                <w:lang w:eastAsia="ko-KR"/>
              </w:rPr>
              <w:t>-</w:t>
            </w:r>
            <w:r>
              <w:rPr>
                <w:lang w:eastAsia="ko-KR"/>
              </w:rPr>
              <w:t xml:space="preserve"> 2 bits</w:t>
            </w:r>
          </w:p>
        </w:tc>
      </w:tr>
      <w:tr w:rsidR="00FC3DA6" w14:paraId="16D0E56F" w14:textId="77777777" w:rsidTr="00F27763">
        <w:tc>
          <w:tcPr>
            <w:tcW w:w="3168" w:type="dxa"/>
            <w:shd w:val="clear" w:color="auto" w:fill="auto"/>
          </w:tcPr>
          <w:p w14:paraId="01FF9B69" w14:textId="4D60126B" w:rsidR="00FC3DA6" w:rsidRDefault="00FC3DA6" w:rsidP="00F27763">
            <w:pPr>
              <w:spacing w:before="0" w:after="0"/>
              <w:jc w:val="both"/>
              <w:rPr>
                <w:lang w:eastAsia="ko-KR"/>
              </w:rPr>
            </w:pPr>
            <w:r>
              <w:rPr>
                <w:lang w:eastAsia="ko-KR"/>
              </w:rPr>
              <w:lastRenderedPageBreak/>
              <w:t>PSFCH overhead indication</w:t>
            </w:r>
          </w:p>
        </w:tc>
        <w:tc>
          <w:tcPr>
            <w:tcW w:w="6687" w:type="dxa"/>
            <w:shd w:val="clear" w:color="auto" w:fill="auto"/>
          </w:tcPr>
          <w:p w14:paraId="45F9AF8F" w14:textId="1E2753CB" w:rsidR="00FC3DA6" w:rsidRDefault="009C40E3" w:rsidP="00F27763">
            <w:pPr>
              <w:spacing w:before="0" w:after="0"/>
              <w:jc w:val="center"/>
              <w:rPr>
                <w:lang w:eastAsia="ko-KR"/>
              </w:rPr>
            </w:pPr>
            <w:r>
              <w:rPr>
                <w:lang w:eastAsia="ko-KR"/>
              </w:rPr>
              <w:t xml:space="preserve">0 </w:t>
            </w:r>
            <w:r w:rsidR="003E7E69">
              <w:rPr>
                <w:lang w:eastAsia="ko-KR"/>
              </w:rPr>
              <w:t>-</w:t>
            </w:r>
            <w:r>
              <w:rPr>
                <w:lang w:eastAsia="ko-KR"/>
              </w:rPr>
              <w:t xml:space="preserve"> 1 bit</w:t>
            </w:r>
          </w:p>
        </w:tc>
      </w:tr>
      <w:tr w:rsidR="00FC3DA6" w14:paraId="30466A23" w14:textId="77777777" w:rsidTr="00F27763">
        <w:tc>
          <w:tcPr>
            <w:tcW w:w="3168" w:type="dxa"/>
            <w:shd w:val="clear" w:color="auto" w:fill="auto"/>
          </w:tcPr>
          <w:p w14:paraId="2F0A70E5" w14:textId="6CC4CD8D" w:rsidR="00FC3DA6" w:rsidRDefault="009C40E3" w:rsidP="00F27763">
            <w:pPr>
              <w:spacing w:before="0" w:after="0"/>
              <w:jc w:val="both"/>
              <w:rPr>
                <w:lang w:eastAsia="ko-KR"/>
              </w:rPr>
            </w:pPr>
            <w:r>
              <w:rPr>
                <w:lang w:eastAsia="ko-KR"/>
              </w:rPr>
              <w:t>Reserved</w:t>
            </w:r>
          </w:p>
        </w:tc>
        <w:tc>
          <w:tcPr>
            <w:tcW w:w="6687" w:type="dxa"/>
            <w:shd w:val="clear" w:color="auto" w:fill="auto"/>
          </w:tcPr>
          <w:p w14:paraId="3E99E080" w14:textId="76AA8762" w:rsidR="00FC3DA6" w:rsidRDefault="003E7E69" w:rsidP="00F27763">
            <w:pPr>
              <w:spacing w:before="0" w:after="0"/>
              <w:jc w:val="center"/>
              <w:rPr>
                <w:lang w:eastAsia="ko-KR"/>
              </w:rPr>
            </w:pPr>
            <w:r w:rsidRPr="00413FF2">
              <w:rPr>
                <w:lang w:eastAsia="ko-KR"/>
              </w:rPr>
              <w:t>2 – 4 bits</w:t>
            </w:r>
          </w:p>
        </w:tc>
      </w:tr>
    </w:tbl>
    <w:p w14:paraId="4428E2FF" w14:textId="25163412" w:rsidR="00FC39B2" w:rsidRDefault="00435041" w:rsidP="00D57CEB">
      <w:pPr>
        <w:rPr>
          <w:lang w:eastAsia="ja-JP" w:bidi="hi-IN"/>
        </w:rPr>
      </w:pPr>
      <w:r>
        <w:rPr>
          <w:lang w:eastAsia="ja-JP" w:bidi="hi-IN"/>
        </w:rPr>
        <w:t>Based on our understanding</w:t>
      </w:r>
      <w:r w:rsidR="00B03839">
        <w:rPr>
          <w:lang w:eastAsia="ja-JP" w:bidi="hi-IN"/>
        </w:rPr>
        <w:t>, PSCCH content should be aligned with our simulation assumptions</w:t>
      </w:r>
      <w:r w:rsidR="00ED00D1">
        <w:rPr>
          <w:lang w:eastAsia="ja-JP" w:bidi="hi-IN"/>
        </w:rPr>
        <w:t xml:space="preserve"> for requirements definition.</w:t>
      </w:r>
      <w:r w:rsidR="00653B2C">
        <w:rPr>
          <w:lang w:eastAsia="ja-JP" w:bidi="hi-IN"/>
        </w:rPr>
        <w:t xml:space="preserve"> Therefore, we propose to consider the following </w:t>
      </w:r>
      <w:r w:rsidR="006F13E6">
        <w:rPr>
          <w:lang w:eastAsia="ja-JP" w:bidi="hi-IN"/>
        </w:rPr>
        <w:t>field size</w:t>
      </w:r>
    </w:p>
    <w:p w14:paraId="3F8D3631" w14:textId="0B5C8C7A" w:rsidR="00ED00D1" w:rsidRDefault="004127C5" w:rsidP="000978DA">
      <w:pPr>
        <w:numPr>
          <w:ilvl w:val="0"/>
          <w:numId w:val="24"/>
        </w:numPr>
        <w:rPr>
          <w:lang w:eastAsia="ja-JP" w:bidi="hi-IN"/>
        </w:rPr>
      </w:pPr>
      <w:r>
        <w:rPr>
          <w:lang w:eastAsia="ko-KR"/>
        </w:rPr>
        <w:t xml:space="preserve">Frequency resource assignment = 4 bits (in case of </w:t>
      </w:r>
      <w:proofErr w:type="spellStart"/>
      <w:r>
        <w:rPr>
          <w:lang w:eastAsia="ko-KR"/>
        </w:rPr>
        <w:t>NsubChannel</w:t>
      </w:r>
      <w:proofErr w:type="spellEnd"/>
      <w:r>
        <w:rPr>
          <w:lang w:eastAsia="ko-KR"/>
        </w:rPr>
        <w:t xml:space="preserve"> = 5</w:t>
      </w:r>
      <w:r w:rsidR="002A3B65">
        <w:rPr>
          <w:lang w:eastAsia="ko-KR"/>
        </w:rPr>
        <w:t xml:space="preserve"> and </w:t>
      </w:r>
      <w:proofErr w:type="spellStart"/>
      <w:r w:rsidR="002A3B65" w:rsidRPr="00367F70">
        <w:rPr>
          <w:i/>
          <w:lang w:eastAsia="ko-KR"/>
        </w:rPr>
        <w:t>sl-MaxNumPerReserve</w:t>
      </w:r>
      <w:proofErr w:type="spellEnd"/>
      <w:r w:rsidR="002A3B65">
        <w:rPr>
          <w:i/>
          <w:lang w:eastAsia="ko-KR"/>
        </w:rPr>
        <w:t xml:space="preserve"> = 2</w:t>
      </w:r>
      <w:r>
        <w:rPr>
          <w:lang w:eastAsia="ko-KR"/>
        </w:rPr>
        <w:t>)</w:t>
      </w:r>
    </w:p>
    <w:p w14:paraId="741E538A" w14:textId="558C1804" w:rsidR="006751EF" w:rsidRDefault="006751EF" w:rsidP="000978DA">
      <w:pPr>
        <w:numPr>
          <w:ilvl w:val="0"/>
          <w:numId w:val="24"/>
        </w:numPr>
        <w:rPr>
          <w:lang w:eastAsia="ja-JP" w:bidi="hi-IN"/>
        </w:rPr>
      </w:pPr>
      <w:r>
        <w:rPr>
          <w:lang w:eastAsia="ko-KR"/>
        </w:rPr>
        <w:t>Time resource assignment = 5 bits</w:t>
      </w:r>
      <w:r w:rsidR="002A3B65">
        <w:rPr>
          <w:lang w:eastAsia="ko-KR"/>
        </w:rPr>
        <w:t xml:space="preserve"> (in case </w:t>
      </w:r>
      <w:proofErr w:type="spellStart"/>
      <w:r w:rsidR="002A3B65" w:rsidRPr="00367F70">
        <w:rPr>
          <w:i/>
          <w:lang w:eastAsia="ko-KR"/>
        </w:rPr>
        <w:t>sl-MaxNumPerReserve</w:t>
      </w:r>
      <w:proofErr w:type="spellEnd"/>
      <w:r w:rsidR="002A3B65">
        <w:rPr>
          <w:i/>
          <w:lang w:eastAsia="ko-KR"/>
        </w:rPr>
        <w:t xml:space="preserve"> = 2</w:t>
      </w:r>
      <w:r w:rsidR="002A3B65">
        <w:rPr>
          <w:lang w:eastAsia="ko-KR"/>
        </w:rPr>
        <w:t>)</w:t>
      </w:r>
    </w:p>
    <w:p w14:paraId="7CF21A40" w14:textId="36356E98" w:rsidR="006751EF" w:rsidRDefault="006751EF" w:rsidP="000978DA">
      <w:pPr>
        <w:numPr>
          <w:ilvl w:val="0"/>
          <w:numId w:val="24"/>
        </w:numPr>
        <w:rPr>
          <w:lang w:eastAsia="ja-JP" w:bidi="hi-IN"/>
        </w:rPr>
      </w:pPr>
      <w:r>
        <w:rPr>
          <w:lang w:eastAsia="ko-KR"/>
        </w:rPr>
        <w:t xml:space="preserve">Resource reservation period = </w:t>
      </w:r>
      <w:r w:rsidR="00911638" w:rsidRPr="00911638">
        <w:rPr>
          <w:lang w:eastAsia="ko-KR"/>
        </w:rPr>
        <w:t>4</w:t>
      </w:r>
      <w:r w:rsidRPr="00911638">
        <w:rPr>
          <w:lang w:eastAsia="ko-KR"/>
        </w:rPr>
        <w:t xml:space="preserve"> bits</w:t>
      </w:r>
    </w:p>
    <w:p w14:paraId="13C9F095" w14:textId="218936E5" w:rsidR="006751EF" w:rsidRDefault="008B10A1" w:rsidP="000978DA">
      <w:pPr>
        <w:numPr>
          <w:ilvl w:val="0"/>
          <w:numId w:val="24"/>
        </w:numPr>
        <w:rPr>
          <w:lang w:eastAsia="ja-JP" w:bidi="hi-IN"/>
        </w:rPr>
      </w:pPr>
      <w:r>
        <w:rPr>
          <w:rFonts w:hint="eastAsia"/>
          <w:lang w:eastAsia="ko-KR"/>
        </w:rPr>
        <w:t>D</w:t>
      </w:r>
      <w:r>
        <w:rPr>
          <w:lang w:eastAsia="ko-KR"/>
        </w:rPr>
        <w:t xml:space="preserve">MRS pattern = </w:t>
      </w:r>
      <w:r w:rsidR="00000C9B">
        <w:rPr>
          <w:lang w:eastAsia="ko-KR"/>
        </w:rPr>
        <w:t>1 bits</w:t>
      </w:r>
    </w:p>
    <w:p w14:paraId="719371BB" w14:textId="5F6276A6" w:rsidR="00000C9B" w:rsidRPr="00000C9B" w:rsidRDefault="00000C9B" w:rsidP="000978DA">
      <w:pPr>
        <w:numPr>
          <w:ilvl w:val="0"/>
          <w:numId w:val="24"/>
        </w:numPr>
        <w:rPr>
          <w:lang w:eastAsia="ja-JP" w:bidi="hi-IN"/>
        </w:rPr>
      </w:pPr>
      <w:r>
        <w:rPr>
          <w:lang w:eastAsia="ko-KR"/>
        </w:rPr>
        <w:t>Additional</w:t>
      </w:r>
      <w:r w:rsidRPr="00B23B05">
        <w:rPr>
          <w:rFonts w:eastAsia="Times New Roman" w:hint="eastAsia"/>
          <w:lang w:eastAsia="ko-KR"/>
        </w:rPr>
        <w:t xml:space="preserve"> MCS table indicator</w:t>
      </w:r>
      <w:r>
        <w:rPr>
          <w:rFonts w:eastAsia="Times New Roman"/>
          <w:lang w:eastAsia="ko-KR"/>
        </w:rPr>
        <w:t xml:space="preserve"> = 0 bits</w:t>
      </w:r>
    </w:p>
    <w:p w14:paraId="5F6EA22F" w14:textId="5D14095C" w:rsidR="00000C9B" w:rsidRDefault="00000C9B" w:rsidP="000978DA">
      <w:pPr>
        <w:numPr>
          <w:ilvl w:val="0"/>
          <w:numId w:val="24"/>
        </w:numPr>
        <w:rPr>
          <w:lang w:eastAsia="ja-JP" w:bidi="hi-IN"/>
        </w:rPr>
      </w:pPr>
      <w:r>
        <w:rPr>
          <w:lang w:eastAsia="ko-KR"/>
        </w:rPr>
        <w:t xml:space="preserve">PSFCH overhead indication </w:t>
      </w:r>
      <w:r w:rsidR="000B644B">
        <w:rPr>
          <w:lang w:eastAsia="ko-KR"/>
        </w:rPr>
        <w:t xml:space="preserve">= </w:t>
      </w:r>
      <w:r>
        <w:rPr>
          <w:lang w:eastAsia="ko-KR"/>
        </w:rPr>
        <w:t>1 bits</w:t>
      </w:r>
    </w:p>
    <w:p w14:paraId="4C1C59D1" w14:textId="3D3C9BE2" w:rsidR="00000C9B" w:rsidRDefault="00000C9B" w:rsidP="000978DA">
      <w:pPr>
        <w:numPr>
          <w:ilvl w:val="0"/>
          <w:numId w:val="24"/>
        </w:numPr>
        <w:rPr>
          <w:lang w:eastAsia="ja-JP" w:bidi="hi-IN"/>
        </w:rPr>
      </w:pPr>
      <w:r>
        <w:rPr>
          <w:lang w:eastAsia="ko-KR"/>
        </w:rPr>
        <w:t>Reserved = 2 bits</w:t>
      </w:r>
    </w:p>
    <w:p w14:paraId="0E65B519" w14:textId="5935024B" w:rsidR="00513771" w:rsidRDefault="00BF2339" w:rsidP="00D57CEB">
      <w:pPr>
        <w:rPr>
          <w:lang w:eastAsia="ja-JP" w:bidi="hi-IN"/>
        </w:rPr>
      </w:pPr>
      <w:r>
        <w:rPr>
          <w:lang w:eastAsia="ja-JP" w:bidi="hi-IN"/>
        </w:rPr>
        <w:t xml:space="preserve">In summary, we will have </w:t>
      </w:r>
      <w:r w:rsidRPr="00363E62">
        <w:rPr>
          <w:lang w:eastAsia="ja-JP" w:bidi="hi-IN"/>
        </w:rPr>
        <w:t>30 bits</w:t>
      </w:r>
      <w:r>
        <w:rPr>
          <w:lang w:eastAsia="ja-JP" w:bidi="hi-IN"/>
        </w:rPr>
        <w:t xml:space="preserve"> for PSCCH payload</w:t>
      </w:r>
    </w:p>
    <w:p w14:paraId="63F9453B" w14:textId="711359B7" w:rsidR="00FC39B2" w:rsidRDefault="00BA5678" w:rsidP="00D57CEB">
      <w:r>
        <w:rPr>
          <w:lang w:eastAsia="ja-JP" w:bidi="hi-IN"/>
        </w:rPr>
        <w:t xml:space="preserve">Another open question is channel model for </w:t>
      </w:r>
      <w:r w:rsidR="00D86B2B">
        <w:rPr>
          <w:lang w:eastAsia="ja-JP" w:bidi="hi-IN"/>
        </w:rPr>
        <w:t>PSCCH requirements definition</w:t>
      </w:r>
      <w:r w:rsidR="009D6388">
        <w:rPr>
          <w:lang w:eastAsia="ja-JP" w:bidi="hi-IN"/>
        </w:rPr>
        <w:t xml:space="preserve">. </w:t>
      </w:r>
      <w:r w:rsidR="00E572B2">
        <w:rPr>
          <w:lang w:eastAsia="ja-JP" w:bidi="hi-IN"/>
        </w:rPr>
        <w:t>In</w:t>
      </w:r>
      <w:r w:rsidR="009D6388">
        <w:rPr>
          <w:lang w:eastAsia="ja-JP" w:bidi="hi-IN"/>
        </w:rPr>
        <w:t xml:space="preserve"> simulation assumption</w:t>
      </w:r>
      <w:r w:rsidR="00E572B2">
        <w:rPr>
          <w:lang w:eastAsia="ja-JP" w:bidi="hi-IN"/>
        </w:rPr>
        <w:t xml:space="preserve"> paper</w:t>
      </w:r>
      <w:r w:rsidR="009D6388">
        <w:rPr>
          <w:lang w:eastAsia="ja-JP" w:bidi="hi-IN"/>
        </w:rPr>
        <w:t xml:space="preserve"> </w:t>
      </w:r>
      <w:r w:rsidR="009D6388">
        <w:rPr>
          <w:lang w:eastAsia="ja-JP" w:bidi="hi-IN"/>
        </w:rPr>
        <w:fldChar w:fldCharType="begin"/>
      </w:r>
      <w:r w:rsidR="009D6388">
        <w:rPr>
          <w:lang w:eastAsia="ja-JP" w:bidi="hi-IN"/>
        </w:rPr>
        <w:instrText xml:space="preserve"> REF _Ref54195464 \n \h </w:instrText>
      </w:r>
      <w:r w:rsidR="009D6388">
        <w:rPr>
          <w:lang w:eastAsia="ja-JP" w:bidi="hi-IN"/>
        </w:rPr>
      </w:r>
      <w:r w:rsidR="009D6388">
        <w:rPr>
          <w:lang w:eastAsia="ja-JP" w:bidi="hi-IN"/>
        </w:rPr>
        <w:fldChar w:fldCharType="separate"/>
      </w:r>
      <w:r w:rsidR="009D6388">
        <w:rPr>
          <w:lang w:eastAsia="ja-JP" w:bidi="hi-IN"/>
        </w:rPr>
        <w:t>[2]</w:t>
      </w:r>
      <w:r w:rsidR="009D6388">
        <w:rPr>
          <w:lang w:eastAsia="ja-JP" w:bidi="hi-IN"/>
        </w:rPr>
        <w:fldChar w:fldCharType="end"/>
      </w:r>
      <w:r w:rsidR="009D6388">
        <w:rPr>
          <w:lang w:eastAsia="ja-JP" w:bidi="hi-IN"/>
        </w:rPr>
        <w:t xml:space="preserve"> </w:t>
      </w:r>
      <w:r w:rsidR="00E572B2">
        <w:rPr>
          <w:lang w:eastAsia="ja-JP" w:bidi="hi-IN"/>
        </w:rPr>
        <w:t xml:space="preserve">the following options are listed: </w:t>
      </w:r>
      <w:r w:rsidR="009A328D" w:rsidRPr="00775EEF">
        <w:t>TDLA30-1</w:t>
      </w:r>
      <w:r w:rsidR="009A328D">
        <w:t xml:space="preserve">80 and TDLA30-1350. </w:t>
      </w:r>
      <w:r w:rsidR="00CB6AF4">
        <w:t xml:space="preserve">Same time, </w:t>
      </w:r>
      <w:r w:rsidR="009A328D">
        <w:t xml:space="preserve">LTE V2X PSCCH requirements are </w:t>
      </w:r>
      <w:r w:rsidR="00CB6F13">
        <w:t xml:space="preserve">defined </w:t>
      </w:r>
      <w:r w:rsidR="002C7BC3">
        <w:t>for EVA1500 channel model.</w:t>
      </w:r>
      <w:r w:rsidR="00A0482A">
        <w:t xml:space="preserve"> We think that </w:t>
      </w:r>
      <w:r w:rsidR="002943A9">
        <w:t>NR V2X requirements can be defined for similar speed</w:t>
      </w:r>
      <w:r w:rsidR="00A41AAC">
        <w:t xml:space="preserve"> conditions as LTE to show PSCCH performance under medium speed conditions.</w:t>
      </w:r>
    </w:p>
    <w:p w14:paraId="1F35EA12" w14:textId="18FB8F33" w:rsidR="008F637D" w:rsidRDefault="008F637D" w:rsidP="00D57CEB">
      <w:r>
        <w:t xml:space="preserve">In </w:t>
      </w:r>
      <w:r>
        <w:fldChar w:fldCharType="begin"/>
      </w:r>
      <w:r>
        <w:instrText xml:space="preserve"> REF _Ref54210353 \h </w:instrText>
      </w:r>
      <w:r>
        <w:fldChar w:fldCharType="separate"/>
      </w:r>
      <w:r w:rsidR="00C21A9A">
        <w:t xml:space="preserve">Figure </w:t>
      </w:r>
      <w:r w:rsidR="00C21A9A">
        <w:rPr>
          <w:noProof/>
        </w:rPr>
        <w:t>4</w:t>
      </w:r>
      <w:r>
        <w:fldChar w:fldCharType="end"/>
      </w:r>
      <w:r>
        <w:t xml:space="preserve"> we provide initial simulation results with PSCCH performance</w:t>
      </w:r>
      <w:r w:rsidR="005B1A2C">
        <w:t xml:space="preserve"> for different channel models.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F637D" w14:paraId="62121E6B" w14:textId="77777777" w:rsidTr="00F27763">
        <w:tc>
          <w:tcPr>
            <w:tcW w:w="9855" w:type="dxa"/>
            <w:shd w:val="clear" w:color="auto" w:fill="auto"/>
          </w:tcPr>
          <w:p w14:paraId="4EA31965" w14:textId="4239A9FC" w:rsidR="008F637D" w:rsidRDefault="006D4CBD" w:rsidP="00CD4358">
            <w:pPr>
              <w:spacing w:line="280" w:lineRule="atLeast"/>
              <w:jc w:val="center"/>
              <w:rPr>
                <w:lang w:eastAsia="ja-JP" w:bidi="hi-IN"/>
              </w:rPr>
            </w:pPr>
            <w:r>
              <w:rPr>
                <w:lang w:eastAsia="ja-JP" w:bidi="hi-IN"/>
              </w:rPr>
              <w:pict w14:anchorId="65771308">
                <v:shape id="_x0000_i1037" type="#_x0000_t75" style="width:230.25pt;height:173.2pt">
                  <v:imagedata r:id="rId28" o:title=""/>
                </v:shape>
              </w:pict>
            </w:r>
          </w:p>
        </w:tc>
      </w:tr>
      <w:tr w:rsidR="008F637D" w14:paraId="00BCDDDA" w14:textId="77777777" w:rsidTr="00F27763">
        <w:tc>
          <w:tcPr>
            <w:tcW w:w="9855" w:type="dxa"/>
            <w:shd w:val="clear" w:color="auto" w:fill="auto"/>
          </w:tcPr>
          <w:p w14:paraId="6C25C9D5" w14:textId="7364B532" w:rsidR="008F637D" w:rsidRDefault="008F637D" w:rsidP="00F27763">
            <w:pPr>
              <w:pStyle w:val="Caption"/>
              <w:spacing w:line="280" w:lineRule="atLeast"/>
              <w:jc w:val="center"/>
              <w:rPr>
                <w:lang w:eastAsia="ja-JP" w:bidi="hi-IN"/>
              </w:rPr>
            </w:pPr>
            <w:bookmarkStart w:id="3" w:name="_Ref54210353"/>
            <w:r>
              <w:t xml:space="preserve">Figure </w:t>
            </w:r>
            <w:r>
              <w:fldChar w:fldCharType="begin"/>
            </w:r>
            <w:r>
              <w:instrText xml:space="preserve"> SEQ Figure \* ARABIC </w:instrText>
            </w:r>
            <w:r>
              <w:fldChar w:fldCharType="separate"/>
            </w:r>
            <w:r w:rsidR="00C21A9A">
              <w:rPr>
                <w:noProof/>
              </w:rPr>
              <w:t>4</w:t>
            </w:r>
            <w:r>
              <w:fldChar w:fldCharType="end"/>
            </w:r>
            <w:bookmarkEnd w:id="3"/>
            <w:r>
              <w:t>. PSCCH performance.</w:t>
            </w:r>
          </w:p>
        </w:tc>
      </w:tr>
    </w:tbl>
    <w:p w14:paraId="106A5615" w14:textId="00D8D189" w:rsidR="00B43F04" w:rsidRDefault="008F637D" w:rsidP="008F637D">
      <w:pPr>
        <w:tabs>
          <w:tab w:val="left" w:pos="1276"/>
        </w:tabs>
        <w:ind w:left="1276" w:hanging="1276"/>
        <w:jc w:val="both"/>
        <w:rPr>
          <w:b/>
        </w:rPr>
      </w:pPr>
      <w:r w:rsidRPr="005045B6">
        <w:rPr>
          <w:b/>
        </w:rPr>
        <w:t xml:space="preserve">Proposal </w:t>
      </w:r>
      <w:r w:rsidR="00C21A9A">
        <w:rPr>
          <w:b/>
        </w:rPr>
        <w:t>3</w:t>
      </w:r>
      <w:r w:rsidRPr="005045B6">
        <w:rPr>
          <w:b/>
        </w:rPr>
        <w:t>:</w:t>
      </w:r>
      <w:r w:rsidRPr="00121A52">
        <w:rPr>
          <w:b/>
        </w:rPr>
        <w:tab/>
      </w:r>
      <w:r>
        <w:rPr>
          <w:b/>
        </w:rPr>
        <w:t>Use the following simulation assumptions for Rel-16 V2X PSCCH demodulation requirements:</w:t>
      </w:r>
    </w:p>
    <w:p w14:paraId="5E81D70E" w14:textId="33265BBC" w:rsidR="008F637D" w:rsidRDefault="000521D1" w:rsidP="00281B68">
      <w:pPr>
        <w:numPr>
          <w:ilvl w:val="0"/>
          <w:numId w:val="26"/>
        </w:numPr>
        <w:tabs>
          <w:tab w:val="left" w:pos="1276"/>
        </w:tabs>
        <w:ind w:left="1440" w:hanging="180"/>
        <w:jc w:val="both"/>
        <w:rPr>
          <w:b/>
        </w:rPr>
      </w:pPr>
      <w:r>
        <w:rPr>
          <w:b/>
          <w:lang w:val="en-US"/>
        </w:rPr>
        <w:t xml:space="preserve">SCI </w:t>
      </w:r>
      <w:r>
        <w:rPr>
          <w:b/>
        </w:rPr>
        <w:t>p</w:t>
      </w:r>
      <w:r w:rsidR="00B43F04">
        <w:rPr>
          <w:b/>
        </w:rPr>
        <w:t>ayload = 30 bits</w:t>
      </w:r>
    </w:p>
    <w:p w14:paraId="2B28DB69" w14:textId="7FCF693D" w:rsidR="00B43F04" w:rsidRDefault="00B43F04" w:rsidP="00281B68">
      <w:pPr>
        <w:numPr>
          <w:ilvl w:val="0"/>
          <w:numId w:val="26"/>
        </w:numPr>
        <w:tabs>
          <w:tab w:val="left" w:pos="1276"/>
        </w:tabs>
        <w:ind w:left="1440" w:hanging="180"/>
        <w:jc w:val="both"/>
        <w:rPr>
          <w:b/>
        </w:rPr>
      </w:pPr>
      <w:r>
        <w:rPr>
          <w:b/>
        </w:rPr>
        <w:t xml:space="preserve">Channel model: </w:t>
      </w:r>
      <w:r w:rsidRPr="00B43F04">
        <w:rPr>
          <w:b/>
        </w:rPr>
        <w:t>TDLA30-1400</w:t>
      </w:r>
    </w:p>
    <w:p w14:paraId="6E0E1720" w14:textId="34038297" w:rsidR="00266012" w:rsidRDefault="00266012" w:rsidP="00266012">
      <w:pPr>
        <w:pStyle w:val="Heading2"/>
      </w:pPr>
      <w:r>
        <w:t>PSBCH requirements</w:t>
      </w:r>
    </w:p>
    <w:p w14:paraId="05B5B047" w14:textId="3F644055" w:rsidR="00A142AD" w:rsidRDefault="00C73102" w:rsidP="00A142AD">
      <w:pPr>
        <w:rPr>
          <w:lang w:eastAsia="ja-JP" w:bidi="hi-IN"/>
        </w:rPr>
      </w:pPr>
      <w:r>
        <w:rPr>
          <w:lang w:eastAsia="ja-JP" w:bidi="hi-IN"/>
        </w:rPr>
        <w:t>In the previous RAN4 meeting the following agreements were reached for PSBCH demodulation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73102" w14:paraId="609AAFDD" w14:textId="77777777" w:rsidTr="00F27763">
        <w:tc>
          <w:tcPr>
            <w:tcW w:w="9855" w:type="dxa"/>
            <w:shd w:val="clear" w:color="auto" w:fill="auto"/>
          </w:tcPr>
          <w:p w14:paraId="3BE4B181" w14:textId="77777777" w:rsidR="00C73102" w:rsidRPr="00C73102" w:rsidRDefault="00C73102" w:rsidP="00F27763">
            <w:pPr>
              <w:numPr>
                <w:ilvl w:val="0"/>
                <w:numId w:val="11"/>
              </w:numPr>
              <w:tabs>
                <w:tab w:val="num" w:pos="2880"/>
              </w:tabs>
              <w:spacing w:before="60" w:after="60" w:line="280" w:lineRule="atLeast"/>
              <w:jc w:val="both"/>
              <w:rPr>
                <w:i/>
                <w:lang w:val="en-US"/>
              </w:rPr>
            </w:pPr>
            <w:r w:rsidRPr="00C73102">
              <w:rPr>
                <w:i/>
                <w:lang w:val="en-US"/>
              </w:rPr>
              <w:t>Number of S-SSB per SL period for 30kHz SCS</w:t>
            </w:r>
          </w:p>
          <w:p w14:paraId="4F7A7063" w14:textId="77777777" w:rsidR="00C73102" w:rsidRPr="00C73102" w:rsidRDefault="00C73102" w:rsidP="00F27763">
            <w:pPr>
              <w:numPr>
                <w:ilvl w:val="1"/>
                <w:numId w:val="11"/>
              </w:numPr>
              <w:tabs>
                <w:tab w:val="num" w:pos="2880"/>
              </w:tabs>
              <w:spacing w:before="60" w:after="60" w:line="280" w:lineRule="atLeast"/>
              <w:jc w:val="both"/>
              <w:rPr>
                <w:i/>
                <w:lang w:val="en-US"/>
              </w:rPr>
            </w:pPr>
            <w:r w:rsidRPr="00C73102">
              <w:rPr>
                <w:i/>
                <w:lang w:val="en-US"/>
              </w:rPr>
              <w:t>Option 1: 1</w:t>
            </w:r>
          </w:p>
          <w:p w14:paraId="3F6A004F" w14:textId="2AE15ADB" w:rsidR="00C73102" w:rsidRPr="00F27763" w:rsidRDefault="00C73102" w:rsidP="00F27763">
            <w:pPr>
              <w:numPr>
                <w:ilvl w:val="1"/>
                <w:numId w:val="11"/>
              </w:numPr>
              <w:tabs>
                <w:tab w:val="num" w:pos="2880"/>
              </w:tabs>
              <w:spacing w:before="60" w:after="60" w:line="280" w:lineRule="atLeast"/>
              <w:jc w:val="both"/>
              <w:rPr>
                <w:i/>
                <w:lang w:val="en-US"/>
              </w:rPr>
            </w:pPr>
            <w:r w:rsidRPr="00C73102">
              <w:rPr>
                <w:i/>
                <w:lang w:val="en-US"/>
              </w:rPr>
              <w:t>Option 2: 2 S-SSB with different contents</w:t>
            </w:r>
          </w:p>
        </w:tc>
      </w:tr>
    </w:tbl>
    <w:p w14:paraId="0404DED0" w14:textId="7F4DA285" w:rsidR="00C73102" w:rsidRDefault="00641F06" w:rsidP="00A142AD">
      <w:pPr>
        <w:rPr>
          <w:lang w:eastAsia="ja-JP" w:bidi="hi-IN"/>
        </w:rPr>
      </w:pPr>
      <w:r>
        <w:rPr>
          <w:lang w:eastAsia="ja-JP" w:bidi="hi-IN"/>
        </w:rPr>
        <w:t xml:space="preserve">Based on our understanding, the only benefit from </w:t>
      </w:r>
      <w:r w:rsidR="00DC22C5">
        <w:rPr>
          <w:lang w:eastAsia="ja-JP" w:bidi="hi-IN"/>
        </w:rPr>
        <w:t xml:space="preserve">introduction of test case with 2 S-SSB per period is reduction of testing time. Same time, </w:t>
      </w:r>
      <w:r w:rsidR="000F6387">
        <w:rPr>
          <w:lang w:eastAsia="ja-JP" w:bidi="hi-IN"/>
        </w:rPr>
        <w:t>we think that</w:t>
      </w:r>
      <w:r w:rsidR="00945EC7">
        <w:rPr>
          <w:lang w:eastAsia="ja-JP" w:bidi="hi-IN"/>
        </w:rPr>
        <w:t xml:space="preserve"> </w:t>
      </w:r>
      <w:r w:rsidR="000F6387">
        <w:rPr>
          <w:lang w:eastAsia="ja-JP" w:bidi="hi-IN"/>
        </w:rPr>
        <w:t>there will be no conformance test for broadcast channel</w:t>
      </w:r>
      <w:r w:rsidR="00945EC7">
        <w:rPr>
          <w:lang w:eastAsia="ja-JP" w:bidi="hi-IN"/>
        </w:rPr>
        <w:t xml:space="preserve"> (i.e. </w:t>
      </w:r>
      <w:proofErr w:type="gramStart"/>
      <w:r w:rsidR="00945EC7">
        <w:rPr>
          <w:lang w:eastAsia="ja-JP" w:bidi="hi-IN"/>
        </w:rPr>
        <w:t>similar to</w:t>
      </w:r>
      <w:proofErr w:type="gramEnd"/>
      <w:r w:rsidR="00945EC7">
        <w:rPr>
          <w:lang w:eastAsia="ja-JP" w:bidi="hi-IN"/>
        </w:rPr>
        <w:t xml:space="preserve"> LTE V2X and NR </w:t>
      </w:r>
      <w:proofErr w:type="spellStart"/>
      <w:r w:rsidR="00945EC7">
        <w:rPr>
          <w:lang w:eastAsia="ja-JP" w:bidi="hi-IN"/>
        </w:rPr>
        <w:t>Uu</w:t>
      </w:r>
      <w:proofErr w:type="spellEnd"/>
      <w:r w:rsidR="00945EC7">
        <w:rPr>
          <w:lang w:eastAsia="ja-JP" w:bidi="hi-IN"/>
        </w:rPr>
        <w:t xml:space="preserve"> assumptions)</w:t>
      </w:r>
      <w:r w:rsidR="000F6387">
        <w:rPr>
          <w:lang w:eastAsia="ja-JP" w:bidi="hi-IN"/>
        </w:rPr>
        <w:t xml:space="preserve">. </w:t>
      </w:r>
      <w:r w:rsidR="00DF4BE5">
        <w:rPr>
          <w:lang w:eastAsia="ja-JP" w:bidi="hi-IN"/>
        </w:rPr>
        <w:t xml:space="preserve">Therefore, </w:t>
      </w:r>
      <w:r w:rsidR="00B24E98">
        <w:rPr>
          <w:lang w:eastAsia="ja-JP" w:bidi="hi-IN"/>
        </w:rPr>
        <w:t>we think that test time reduction is not required for PSBCH</w:t>
      </w:r>
      <w:r w:rsidR="009974B1">
        <w:rPr>
          <w:lang w:eastAsia="ja-JP" w:bidi="hi-IN"/>
        </w:rPr>
        <w:t xml:space="preserve"> requirements. </w:t>
      </w:r>
    </w:p>
    <w:p w14:paraId="6060C3CC" w14:textId="0BFC7226" w:rsidR="00D24F96" w:rsidRDefault="00D24F96" w:rsidP="00A142AD">
      <w:pPr>
        <w:rPr>
          <w:rFonts w:eastAsia="Times New Roman"/>
          <w:color w:val="000000"/>
        </w:rPr>
      </w:pPr>
      <w:r>
        <w:rPr>
          <w:lang w:eastAsia="ja-JP" w:bidi="hi-IN"/>
        </w:rPr>
        <w:t>Another open question is channel model for PSBCH requirements</w:t>
      </w:r>
      <w:r w:rsidR="008934EF">
        <w:rPr>
          <w:lang w:eastAsia="ja-JP" w:bidi="hi-IN"/>
        </w:rPr>
        <w:t>.</w:t>
      </w:r>
      <w:r>
        <w:rPr>
          <w:lang w:eastAsia="ja-JP" w:bidi="hi-IN"/>
        </w:rPr>
        <w:t xml:space="preserve"> </w:t>
      </w:r>
      <w:r w:rsidR="00CC054D">
        <w:rPr>
          <w:lang w:eastAsia="ja-JP" w:bidi="hi-IN"/>
        </w:rPr>
        <w:t xml:space="preserve">EVA180 is used for LTE PSBCH requirements and </w:t>
      </w:r>
      <w:r w:rsidR="00E426ED" w:rsidRPr="00775EEF">
        <w:rPr>
          <w:rFonts w:eastAsia="Times New Roman"/>
          <w:color w:val="000000"/>
        </w:rPr>
        <w:t>TDLA30-1</w:t>
      </w:r>
      <w:r w:rsidR="00E426ED">
        <w:rPr>
          <w:rFonts w:eastAsia="Times New Roman"/>
          <w:color w:val="000000"/>
        </w:rPr>
        <w:t>80 is considered in paper with V2X simulation assumptions for initial alignment purpose</w:t>
      </w:r>
      <w:r w:rsidR="008934EF">
        <w:rPr>
          <w:rFonts w:eastAsia="Times New Roman"/>
          <w:color w:val="000000"/>
        </w:rPr>
        <w:t xml:space="preserve"> </w:t>
      </w:r>
      <w:r w:rsidR="008934EF">
        <w:rPr>
          <w:rFonts w:eastAsia="Times New Roman"/>
          <w:color w:val="000000"/>
        </w:rPr>
        <w:fldChar w:fldCharType="begin"/>
      </w:r>
      <w:r w:rsidR="008934EF">
        <w:rPr>
          <w:rFonts w:eastAsia="Times New Roman"/>
          <w:color w:val="000000"/>
        </w:rPr>
        <w:instrText xml:space="preserve"> REF _Ref54195464 \n \h </w:instrText>
      </w:r>
      <w:r w:rsidR="008934EF">
        <w:rPr>
          <w:rFonts w:eastAsia="Times New Roman"/>
          <w:color w:val="000000"/>
        </w:rPr>
      </w:r>
      <w:r w:rsidR="008934EF">
        <w:rPr>
          <w:rFonts w:eastAsia="Times New Roman"/>
          <w:color w:val="000000"/>
        </w:rPr>
        <w:fldChar w:fldCharType="separate"/>
      </w:r>
      <w:r w:rsidR="008934EF">
        <w:rPr>
          <w:rFonts w:eastAsia="Times New Roman"/>
          <w:color w:val="000000"/>
        </w:rPr>
        <w:t>[2]</w:t>
      </w:r>
      <w:r w:rsidR="008934EF">
        <w:rPr>
          <w:rFonts w:eastAsia="Times New Roman"/>
          <w:color w:val="000000"/>
        </w:rPr>
        <w:fldChar w:fldCharType="end"/>
      </w:r>
      <w:r w:rsidR="00E426ED">
        <w:rPr>
          <w:rFonts w:eastAsia="Times New Roman"/>
          <w:color w:val="000000"/>
        </w:rPr>
        <w:t xml:space="preserve">. </w:t>
      </w:r>
      <w:r w:rsidR="008934EF">
        <w:rPr>
          <w:rFonts w:eastAsia="Times New Roman"/>
          <w:color w:val="000000"/>
        </w:rPr>
        <w:t>We think that this channel can be used for PSBCH requirements definition.</w:t>
      </w:r>
    </w:p>
    <w:p w14:paraId="43615508" w14:textId="03665F4F" w:rsidR="00C21A9A" w:rsidRPr="005F209A" w:rsidRDefault="00C21A9A" w:rsidP="00161372">
      <w:pPr>
        <w:rPr>
          <w:bCs/>
        </w:rPr>
      </w:pPr>
      <w:r w:rsidRPr="005F209A">
        <w:rPr>
          <w:bCs/>
        </w:rPr>
        <w:lastRenderedPageBreak/>
        <w:t xml:space="preserve">In </w:t>
      </w:r>
      <w:r w:rsidRPr="005F209A">
        <w:rPr>
          <w:bCs/>
        </w:rPr>
        <w:fldChar w:fldCharType="begin"/>
      </w:r>
      <w:r w:rsidRPr="005F209A">
        <w:rPr>
          <w:bCs/>
        </w:rPr>
        <w:instrText xml:space="preserve"> REF _Ref54388791 \h </w:instrText>
      </w:r>
      <w:r w:rsidR="005F209A" w:rsidRPr="005F209A">
        <w:rPr>
          <w:bCs/>
        </w:rPr>
        <w:instrText xml:space="preserve"> \* MERGEFORMAT </w:instrText>
      </w:r>
      <w:r w:rsidRPr="005F209A">
        <w:rPr>
          <w:bCs/>
        </w:rPr>
      </w:r>
      <w:r w:rsidRPr="005F209A">
        <w:rPr>
          <w:bCs/>
        </w:rPr>
        <w:fldChar w:fldCharType="separate"/>
      </w:r>
      <w:r w:rsidRPr="005F209A">
        <w:rPr>
          <w:bCs/>
        </w:rPr>
        <w:t xml:space="preserve">Figure </w:t>
      </w:r>
      <w:r w:rsidRPr="005F209A">
        <w:rPr>
          <w:bCs/>
          <w:noProof/>
        </w:rPr>
        <w:t>5</w:t>
      </w:r>
      <w:r w:rsidRPr="005F209A">
        <w:rPr>
          <w:bCs/>
        </w:rPr>
        <w:fldChar w:fldCharType="end"/>
      </w:r>
      <w:r w:rsidRPr="005F209A">
        <w:rPr>
          <w:bCs/>
        </w:rPr>
        <w:t xml:space="preserve"> we provide initial</w:t>
      </w:r>
      <w:r w:rsidR="005F209A" w:rsidRPr="005F209A">
        <w:rPr>
          <w:bCs/>
        </w:rPr>
        <w:t xml:space="preserve"> PSBCH</w:t>
      </w:r>
      <w:r w:rsidRPr="005F209A">
        <w:rPr>
          <w:bCs/>
        </w:rPr>
        <w:t xml:space="preserve"> </w:t>
      </w:r>
      <w:r w:rsidR="005F209A" w:rsidRPr="005F209A">
        <w:rPr>
          <w:bCs/>
        </w:rPr>
        <w:t>performance analysis for different channel models.</w:t>
      </w:r>
    </w:p>
    <w:tbl>
      <w:tblPr>
        <w:tblStyle w:val="TableGrid"/>
        <w:tblW w:w="0" w:type="auto"/>
        <w:tblLook w:val="04A0" w:firstRow="1" w:lastRow="0" w:firstColumn="1" w:lastColumn="0" w:noHBand="0" w:noVBand="1"/>
      </w:tblPr>
      <w:tblGrid>
        <w:gridCol w:w="9855"/>
      </w:tblGrid>
      <w:tr w:rsidR="00C21A9A" w14:paraId="23C19334" w14:textId="77777777" w:rsidTr="00C21A9A">
        <w:tc>
          <w:tcPr>
            <w:tcW w:w="9855" w:type="dxa"/>
          </w:tcPr>
          <w:p w14:paraId="3F831B78" w14:textId="50E02854" w:rsidR="00C21A9A" w:rsidRDefault="006D4CBD" w:rsidP="00265571">
            <w:pPr>
              <w:jc w:val="center"/>
              <w:rPr>
                <w:b/>
              </w:rPr>
            </w:pPr>
            <w:r>
              <w:rPr>
                <w:b/>
              </w:rPr>
              <w:pict w14:anchorId="0965B6E1">
                <v:shape id="_x0000_i1038" type="#_x0000_t75" style="width:230.25pt;height:173.2pt">
                  <v:imagedata r:id="rId29" o:title=""/>
                </v:shape>
              </w:pict>
            </w:r>
          </w:p>
        </w:tc>
      </w:tr>
      <w:tr w:rsidR="00C21A9A" w14:paraId="25D2782D" w14:textId="77777777" w:rsidTr="00C21A9A">
        <w:tc>
          <w:tcPr>
            <w:tcW w:w="9855" w:type="dxa"/>
          </w:tcPr>
          <w:p w14:paraId="5438E5BD" w14:textId="6CE1A0F1" w:rsidR="00C21A9A" w:rsidRDefault="00C21A9A" w:rsidP="00C21A9A">
            <w:pPr>
              <w:pStyle w:val="Caption"/>
              <w:jc w:val="center"/>
              <w:rPr>
                <w:b w:val="0"/>
              </w:rPr>
            </w:pPr>
            <w:bookmarkStart w:id="4" w:name="_Ref54388791"/>
            <w:r>
              <w:t xml:space="preserve">Figure </w:t>
            </w:r>
            <w:r>
              <w:fldChar w:fldCharType="begin"/>
            </w:r>
            <w:r>
              <w:instrText xml:space="preserve"> SEQ Figure \* ARABIC </w:instrText>
            </w:r>
            <w:r>
              <w:fldChar w:fldCharType="separate"/>
            </w:r>
            <w:r>
              <w:rPr>
                <w:noProof/>
              </w:rPr>
              <w:t>5</w:t>
            </w:r>
            <w:r>
              <w:fldChar w:fldCharType="end"/>
            </w:r>
            <w:bookmarkEnd w:id="4"/>
            <w:r>
              <w:t>. PSBCH performance</w:t>
            </w:r>
          </w:p>
        </w:tc>
      </w:tr>
    </w:tbl>
    <w:p w14:paraId="15DA175F" w14:textId="16D227F3" w:rsidR="00161372" w:rsidRDefault="00161372" w:rsidP="00161372">
      <w:pPr>
        <w:rPr>
          <w:lang w:eastAsia="ja-JP" w:bidi="hi-IN"/>
        </w:rPr>
      </w:pPr>
      <w:r w:rsidRPr="005045B6">
        <w:rPr>
          <w:b/>
        </w:rPr>
        <w:t xml:space="preserve">Proposal </w:t>
      </w:r>
      <w:r w:rsidR="00C21A9A">
        <w:rPr>
          <w:b/>
        </w:rPr>
        <w:t>4</w:t>
      </w:r>
      <w:r w:rsidRPr="005045B6">
        <w:rPr>
          <w:b/>
        </w:rPr>
        <w:t>:</w:t>
      </w:r>
      <w:r w:rsidRPr="00121A52">
        <w:rPr>
          <w:b/>
        </w:rPr>
        <w:tab/>
      </w:r>
      <w:r>
        <w:rPr>
          <w:b/>
        </w:rPr>
        <w:t>Use the following simulation assumptions for Rel-16 V2X PSBCH demodulation requirements:</w:t>
      </w:r>
    </w:p>
    <w:p w14:paraId="6ABF4E0F" w14:textId="77777777" w:rsidR="00161372" w:rsidRPr="0071172F" w:rsidRDefault="00161372" w:rsidP="00161372">
      <w:pPr>
        <w:numPr>
          <w:ilvl w:val="0"/>
          <w:numId w:val="26"/>
        </w:numPr>
        <w:tabs>
          <w:tab w:val="left" w:pos="1276"/>
        </w:tabs>
        <w:ind w:left="1440" w:hanging="180"/>
        <w:jc w:val="both"/>
        <w:rPr>
          <w:b/>
        </w:rPr>
      </w:pPr>
      <w:r>
        <w:rPr>
          <w:b/>
        </w:rPr>
        <w:t>1 S-SB per SL period</w:t>
      </w:r>
    </w:p>
    <w:p w14:paraId="48227848" w14:textId="5A311BAF" w:rsidR="00161372" w:rsidRPr="0071172F" w:rsidRDefault="00161372" w:rsidP="00161372">
      <w:pPr>
        <w:numPr>
          <w:ilvl w:val="0"/>
          <w:numId w:val="26"/>
        </w:numPr>
        <w:tabs>
          <w:tab w:val="left" w:pos="1276"/>
        </w:tabs>
        <w:ind w:left="1440" w:hanging="180"/>
        <w:jc w:val="both"/>
        <w:rPr>
          <w:b/>
        </w:rPr>
      </w:pPr>
      <w:r>
        <w:rPr>
          <w:b/>
        </w:rPr>
        <w:t>Channel model: TDLA</w:t>
      </w:r>
      <w:r w:rsidR="00281B68">
        <w:rPr>
          <w:b/>
        </w:rPr>
        <w:t>30</w:t>
      </w:r>
      <w:r>
        <w:rPr>
          <w:b/>
        </w:rPr>
        <w:t>-180</w:t>
      </w:r>
    </w:p>
    <w:p w14:paraId="3500D073" w14:textId="76983614" w:rsidR="00266012" w:rsidRPr="00266012" w:rsidRDefault="00266012" w:rsidP="00266012">
      <w:pPr>
        <w:pStyle w:val="Heading2"/>
      </w:pPr>
      <w:r>
        <w:t>PSFCH requirements</w:t>
      </w:r>
    </w:p>
    <w:p w14:paraId="4B7B13FC" w14:textId="0E2E45AF" w:rsidR="006671FD" w:rsidRDefault="008831C9" w:rsidP="00AD1E26">
      <w:r>
        <w:t>In the previous RAN4 meeting the following agreement were reached on PSFCH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31C9" w14:paraId="108F764A" w14:textId="77777777" w:rsidTr="00F27763">
        <w:tc>
          <w:tcPr>
            <w:tcW w:w="9855" w:type="dxa"/>
            <w:shd w:val="clear" w:color="auto" w:fill="auto"/>
          </w:tcPr>
          <w:p w14:paraId="4453148C" w14:textId="77777777" w:rsidR="008831C9" w:rsidRPr="008831C9" w:rsidRDefault="008831C9" w:rsidP="00F27763">
            <w:pPr>
              <w:numPr>
                <w:ilvl w:val="0"/>
                <w:numId w:val="11"/>
              </w:numPr>
              <w:tabs>
                <w:tab w:val="num" w:pos="1440"/>
                <w:tab w:val="num" w:pos="2880"/>
              </w:tabs>
              <w:spacing w:before="60" w:after="60" w:line="280" w:lineRule="atLeast"/>
              <w:jc w:val="both"/>
              <w:rPr>
                <w:i/>
                <w:lang w:val="en-US"/>
              </w:rPr>
            </w:pPr>
            <w:r w:rsidRPr="008831C9">
              <w:rPr>
                <w:i/>
                <w:lang w:val="en-US"/>
              </w:rPr>
              <w:t>PSFCH configuration for test cases</w:t>
            </w:r>
          </w:p>
          <w:p w14:paraId="42482AE8" w14:textId="77777777" w:rsidR="008831C9" w:rsidRPr="008831C9" w:rsidRDefault="008831C9" w:rsidP="00F27763">
            <w:pPr>
              <w:numPr>
                <w:ilvl w:val="1"/>
                <w:numId w:val="11"/>
              </w:numPr>
              <w:tabs>
                <w:tab w:val="num" w:pos="2880"/>
              </w:tabs>
              <w:spacing w:before="60" w:after="60" w:line="280" w:lineRule="atLeast"/>
              <w:jc w:val="both"/>
              <w:rPr>
                <w:i/>
                <w:lang w:val="en-US"/>
              </w:rPr>
            </w:pPr>
            <w:r w:rsidRPr="008831C9">
              <w:rPr>
                <w:i/>
                <w:lang w:val="en-US"/>
              </w:rPr>
              <w:t xml:space="preserve">PSFCH are transmitted on </w:t>
            </w:r>
          </w:p>
          <w:p w14:paraId="65A2DD45" w14:textId="77777777" w:rsidR="008831C9" w:rsidRPr="008831C9" w:rsidRDefault="008831C9" w:rsidP="00F27763">
            <w:pPr>
              <w:numPr>
                <w:ilvl w:val="2"/>
                <w:numId w:val="11"/>
              </w:numPr>
              <w:spacing w:before="60" w:after="60" w:line="280" w:lineRule="atLeast"/>
              <w:jc w:val="both"/>
              <w:rPr>
                <w:i/>
                <w:lang w:val="en-US"/>
              </w:rPr>
            </w:pPr>
            <w:r w:rsidRPr="008831C9">
              <w:rPr>
                <w:i/>
                <w:lang w:val="en-US"/>
              </w:rPr>
              <w:t>Option 1: every 4 slots</w:t>
            </w:r>
          </w:p>
          <w:p w14:paraId="7A725E10" w14:textId="704ED47C" w:rsidR="008831C9" w:rsidRPr="00F27763" w:rsidRDefault="008831C9" w:rsidP="00F27763">
            <w:pPr>
              <w:numPr>
                <w:ilvl w:val="2"/>
                <w:numId w:val="11"/>
              </w:numPr>
              <w:spacing w:before="60" w:after="60" w:line="280" w:lineRule="atLeast"/>
              <w:jc w:val="both"/>
              <w:rPr>
                <w:lang w:val="en-US"/>
              </w:rPr>
            </w:pPr>
            <w:r w:rsidRPr="008831C9">
              <w:rPr>
                <w:i/>
                <w:lang w:val="en-US"/>
              </w:rPr>
              <w:t>Option 2: every slot</w:t>
            </w:r>
          </w:p>
        </w:tc>
      </w:tr>
    </w:tbl>
    <w:p w14:paraId="19651F35" w14:textId="566DEB26" w:rsidR="00075CA6" w:rsidRDefault="008831C9" w:rsidP="00AD1E26">
      <w:r>
        <w:t xml:space="preserve">For PSSCH test we proposed </w:t>
      </w:r>
      <w:r w:rsidR="0085700F">
        <w:t>to use PSFCH with 4 slots periodicity</w:t>
      </w:r>
      <w:r w:rsidR="005971C8">
        <w:t>.</w:t>
      </w:r>
      <w:r w:rsidR="003E01AE">
        <w:t xml:space="preserve"> </w:t>
      </w:r>
      <w:r w:rsidR="00075CA6">
        <w:t xml:space="preserve">To have </w:t>
      </w:r>
      <w:proofErr w:type="gramStart"/>
      <w:r w:rsidR="00075CA6">
        <w:t>sufficient</w:t>
      </w:r>
      <w:proofErr w:type="gramEnd"/>
      <w:r w:rsidR="00075CA6">
        <w:t xml:space="preserve"> test coverage</w:t>
      </w:r>
      <w:r w:rsidR="003E01AE">
        <w:t>,</w:t>
      </w:r>
      <w:r w:rsidR="00075CA6">
        <w:t xml:space="preserve"> we can consider</w:t>
      </w:r>
      <w:r w:rsidR="003E01AE">
        <w:t xml:space="preserve"> 1 slot PSFCH periodicity for PSFCH demodulation requirements.</w:t>
      </w:r>
    </w:p>
    <w:p w14:paraId="5DAAF853" w14:textId="41FA2175" w:rsidR="003E01AE" w:rsidRDefault="001D78B1" w:rsidP="00AD1E26">
      <w:pPr>
        <w:rPr>
          <w:rFonts w:eastAsia="Times New Roman"/>
          <w:color w:val="000000"/>
        </w:rPr>
      </w:pPr>
      <w:r>
        <w:t xml:space="preserve">Based on </w:t>
      </w:r>
      <w:r>
        <w:rPr>
          <w:rFonts w:eastAsia="Times New Roman"/>
          <w:color w:val="000000"/>
        </w:rPr>
        <w:t xml:space="preserve">paper with V2X simulation assumptions </w:t>
      </w:r>
      <w:r>
        <w:rPr>
          <w:rFonts w:eastAsia="Times New Roman"/>
          <w:color w:val="000000"/>
        </w:rPr>
        <w:fldChar w:fldCharType="begin"/>
      </w:r>
      <w:r>
        <w:rPr>
          <w:rFonts w:eastAsia="Times New Roman"/>
          <w:color w:val="000000"/>
        </w:rPr>
        <w:instrText xml:space="preserve"> REF _Ref54195464 \n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rPr>
          <w:rFonts w:eastAsia="Times New Roman"/>
          <w:color w:val="000000"/>
        </w:rPr>
        <w:t xml:space="preserve">, channel model </w:t>
      </w:r>
      <w:r w:rsidRPr="00775EEF">
        <w:rPr>
          <w:rFonts w:eastAsia="Times New Roman"/>
          <w:color w:val="000000"/>
        </w:rPr>
        <w:t>TDLA30-1</w:t>
      </w:r>
      <w:r>
        <w:rPr>
          <w:rFonts w:eastAsia="Times New Roman"/>
          <w:color w:val="000000"/>
        </w:rPr>
        <w:t xml:space="preserve">80 is suggested </w:t>
      </w:r>
      <w:r w:rsidR="006C0079">
        <w:rPr>
          <w:rFonts w:eastAsia="Times New Roman"/>
          <w:color w:val="000000"/>
        </w:rPr>
        <w:t xml:space="preserve">for initial alignment purpose. </w:t>
      </w:r>
      <w:r w:rsidR="002670B0">
        <w:rPr>
          <w:rFonts w:eastAsia="Times New Roman"/>
          <w:color w:val="000000"/>
        </w:rPr>
        <w:t xml:space="preserve">Taking into account that PSFCH </w:t>
      </w:r>
      <w:r w:rsidR="00BC28CB">
        <w:rPr>
          <w:rFonts w:eastAsia="Times New Roman"/>
          <w:color w:val="000000"/>
        </w:rPr>
        <w:t>is transmitted in two symbols and only one is used for demodulation pr</w:t>
      </w:r>
      <w:r w:rsidR="00D82CF4">
        <w:rPr>
          <w:rFonts w:eastAsia="Times New Roman"/>
          <w:color w:val="000000"/>
        </w:rPr>
        <w:t xml:space="preserve">ocessing (one is AGC), we think that </w:t>
      </w:r>
      <w:r w:rsidR="009C218E">
        <w:rPr>
          <w:rFonts w:eastAsia="Times New Roman"/>
          <w:color w:val="000000"/>
        </w:rPr>
        <w:t>PSFCH performance does not depend on speed</w:t>
      </w:r>
      <w:r w:rsidR="00F91F14">
        <w:rPr>
          <w:rFonts w:eastAsia="Times New Roman"/>
          <w:color w:val="000000"/>
          <w:lang w:val="en-US"/>
        </w:rPr>
        <w:t xml:space="preserve"> significantly</w:t>
      </w:r>
      <w:bookmarkStart w:id="5" w:name="_GoBack"/>
      <w:bookmarkEnd w:id="5"/>
      <w:r w:rsidR="009C218E">
        <w:rPr>
          <w:rFonts w:eastAsia="Times New Roman"/>
          <w:color w:val="000000"/>
        </w:rPr>
        <w:t xml:space="preserve"> and </w:t>
      </w:r>
      <w:r w:rsidR="000341B5">
        <w:rPr>
          <w:rFonts w:eastAsia="Times New Roman"/>
          <w:color w:val="000000"/>
        </w:rPr>
        <w:t xml:space="preserve">using of </w:t>
      </w:r>
      <w:r w:rsidR="000341B5" w:rsidRPr="00775EEF">
        <w:rPr>
          <w:rFonts w:eastAsia="Times New Roman"/>
          <w:color w:val="000000"/>
        </w:rPr>
        <w:t>TDLA30-1</w:t>
      </w:r>
      <w:r w:rsidR="000341B5">
        <w:rPr>
          <w:rFonts w:eastAsia="Times New Roman"/>
          <w:color w:val="000000"/>
        </w:rPr>
        <w:t>80 channel model should be sufficient.</w:t>
      </w:r>
    </w:p>
    <w:p w14:paraId="3CC4AB7B" w14:textId="09138FF4" w:rsidR="000341B5" w:rsidRDefault="000341B5" w:rsidP="00AD1E26">
      <w:r>
        <w:t>Another open question is test metric for PSFCH requirements definition. In the previous RAN4 meeting the following candidates were considered:</w:t>
      </w:r>
    </w:p>
    <w:p w14:paraId="28BD25C2" w14:textId="6C670D70" w:rsidR="00513B9E" w:rsidRPr="00513B9E" w:rsidRDefault="00513B9E" w:rsidP="00513B9E">
      <w:pPr>
        <w:numPr>
          <w:ilvl w:val="0"/>
          <w:numId w:val="19"/>
        </w:numPr>
        <w:rPr>
          <w:lang w:eastAsia="ja-JP" w:bidi="hi-IN"/>
        </w:rPr>
      </w:pPr>
      <w:proofErr w:type="spellStart"/>
      <w:r w:rsidRPr="00513B9E">
        <w:rPr>
          <w:lang w:eastAsia="ja-JP" w:bidi="hi-IN"/>
        </w:rPr>
        <w:t>Pr</w:t>
      </w:r>
      <w:proofErr w:type="spellEnd"/>
      <w:r w:rsidR="00610C25">
        <w:rPr>
          <w:lang w:eastAsia="ja-JP" w:bidi="hi-IN"/>
        </w:rPr>
        <w:t xml:space="preserve"> </w:t>
      </w:r>
      <w:r w:rsidRPr="00513B9E">
        <w:rPr>
          <w:lang w:eastAsia="ja-JP" w:bidi="hi-IN"/>
        </w:rPr>
        <w:t>(ACK miss) &lt; 1%</w:t>
      </w:r>
    </w:p>
    <w:p w14:paraId="7B5E518C" w14:textId="487B7933" w:rsidR="00513B9E" w:rsidRPr="00513B9E" w:rsidRDefault="00513B9E" w:rsidP="00513B9E">
      <w:pPr>
        <w:numPr>
          <w:ilvl w:val="0"/>
          <w:numId w:val="19"/>
        </w:numPr>
        <w:rPr>
          <w:lang w:eastAsia="ja-JP" w:bidi="hi-IN"/>
        </w:rPr>
      </w:pPr>
      <w:proofErr w:type="spellStart"/>
      <w:r w:rsidRPr="00513B9E">
        <w:rPr>
          <w:lang w:eastAsia="ja-JP" w:bidi="hi-IN"/>
        </w:rPr>
        <w:t>Pr</w:t>
      </w:r>
      <w:proofErr w:type="spellEnd"/>
      <w:r w:rsidR="00610C25">
        <w:rPr>
          <w:lang w:eastAsia="ja-JP" w:bidi="hi-IN"/>
        </w:rPr>
        <w:t xml:space="preserve"> </w:t>
      </w:r>
      <w:r w:rsidRPr="00513B9E">
        <w:rPr>
          <w:lang w:eastAsia="ja-JP" w:bidi="hi-IN"/>
        </w:rPr>
        <w:t>(NACK to ACK) &lt; 0.1%</w:t>
      </w:r>
    </w:p>
    <w:p w14:paraId="300B1627" w14:textId="10592B4F" w:rsidR="000341B5" w:rsidRPr="00513B9E" w:rsidRDefault="00513B9E" w:rsidP="00513B9E">
      <w:pPr>
        <w:numPr>
          <w:ilvl w:val="0"/>
          <w:numId w:val="19"/>
        </w:numPr>
        <w:rPr>
          <w:lang w:eastAsia="ja-JP" w:bidi="hi-IN"/>
        </w:rPr>
      </w:pPr>
      <w:proofErr w:type="spellStart"/>
      <w:r w:rsidRPr="00513B9E">
        <w:rPr>
          <w:lang w:eastAsia="ja-JP" w:bidi="hi-IN"/>
        </w:rPr>
        <w:t>Pr</w:t>
      </w:r>
      <w:proofErr w:type="spellEnd"/>
      <w:r w:rsidR="00610C25">
        <w:rPr>
          <w:lang w:eastAsia="ja-JP" w:bidi="hi-IN"/>
        </w:rPr>
        <w:t xml:space="preserve"> </w:t>
      </w:r>
      <w:r w:rsidRPr="00513B9E">
        <w:rPr>
          <w:lang w:eastAsia="ja-JP" w:bidi="hi-IN"/>
        </w:rPr>
        <w:t>(DTX to ACK)</w:t>
      </w:r>
      <w:r w:rsidR="00610C25">
        <w:rPr>
          <w:lang w:eastAsia="ja-JP" w:bidi="hi-IN"/>
        </w:rPr>
        <w:t xml:space="preserve"> </w:t>
      </w:r>
      <w:r w:rsidRPr="00513B9E">
        <w:rPr>
          <w:lang w:eastAsia="ja-JP" w:bidi="hi-IN"/>
        </w:rPr>
        <w:t>&lt;</w:t>
      </w:r>
      <w:r w:rsidR="00610C25">
        <w:rPr>
          <w:lang w:eastAsia="ja-JP" w:bidi="hi-IN"/>
        </w:rPr>
        <w:t xml:space="preserve"> </w:t>
      </w:r>
      <w:r w:rsidRPr="00513B9E">
        <w:rPr>
          <w:lang w:eastAsia="ja-JP" w:bidi="hi-IN"/>
        </w:rPr>
        <w:t>1%</w:t>
      </w:r>
    </w:p>
    <w:p w14:paraId="7D8ECF3E" w14:textId="5B50F49D" w:rsidR="00A142AD" w:rsidRDefault="00513B9E" w:rsidP="00AD1E26">
      <w:r>
        <w:t xml:space="preserve">PSFCH </w:t>
      </w:r>
      <w:proofErr w:type="spellStart"/>
      <w:r w:rsidR="006F6C5E">
        <w:t>phy</w:t>
      </w:r>
      <w:proofErr w:type="spellEnd"/>
      <w:r w:rsidR="006F6C5E">
        <w:t xml:space="preserve"> channel structure is </w:t>
      </w:r>
      <w:proofErr w:type="gramStart"/>
      <w:r w:rsidR="006F6C5E">
        <w:t>similar to</w:t>
      </w:r>
      <w:proofErr w:type="gramEnd"/>
      <w:r w:rsidR="006F6C5E">
        <w:t xml:space="preserve"> PUCCH format 0. Based on TS 38.104, only the following test metrics are considered for this PUCCH format:</w:t>
      </w:r>
    </w:p>
    <w:p w14:paraId="6ABE8577" w14:textId="52E9C171" w:rsidR="006F6C5E" w:rsidRDefault="006F6C5E" w:rsidP="006F6C5E">
      <w:pPr>
        <w:numPr>
          <w:ilvl w:val="0"/>
          <w:numId w:val="19"/>
        </w:numPr>
        <w:rPr>
          <w:lang w:eastAsia="ja-JP" w:bidi="hi-IN"/>
        </w:rPr>
      </w:pPr>
      <w:bookmarkStart w:id="6" w:name="_Hlk54272093"/>
      <w:proofErr w:type="spellStart"/>
      <w:r w:rsidRPr="00513B9E">
        <w:rPr>
          <w:lang w:eastAsia="ja-JP" w:bidi="hi-IN"/>
        </w:rPr>
        <w:t>Pr</w:t>
      </w:r>
      <w:proofErr w:type="spellEnd"/>
      <w:r w:rsidR="00610C25">
        <w:rPr>
          <w:lang w:eastAsia="ja-JP" w:bidi="hi-IN"/>
        </w:rPr>
        <w:t xml:space="preserve"> </w:t>
      </w:r>
      <w:r w:rsidRPr="00513B9E">
        <w:rPr>
          <w:lang w:eastAsia="ja-JP" w:bidi="hi-IN"/>
        </w:rPr>
        <w:t>(DTX to ACK)</w:t>
      </w:r>
      <w:r w:rsidR="004E7E00">
        <w:rPr>
          <w:lang w:eastAsia="ja-JP" w:bidi="hi-IN"/>
        </w:rPr>
        <w:t xml:space="preserve"> ≤ </w:t>
      </w:r>
      <w:r w:rsidRPr="00513B9E">
        <w:rPr>
          <w:lang w:eastAsia="ja-JP" w:bidi="hi-IN"/>
        </w:rPr>
        <w:t>1%</w:t>
      </w:r>
    </w:p>
    <w:bookmarkEnd w:id="6"/>
    <w:p w14:paraId="67DB5DE6" w14:textId="6CAEF76C" w:rsidR="006F6C5E" w:rsidRPr="00513B9E" w:rsidRDefault="006F6C5E" w:rsidP="006F6C5E">
      <w:pPr>
        <w:numPr>
          <w:ilvl w:val="0"/>
          <w:numId w:val="19"/>
        </w:numPr>
        <w:rPr>
          <w:lang w:eastAsia="ja-JP" w:bidi="hi-IN"/>
        </w:rPr>
      </w:pPr>
      <w:proofErr w:type="spellStart"/>
      <w:r w:rsidRPr="00513B9E">
        <w:rPr>
          <w:lang w:eastAsia="ja-JP" w:bidi="hi-IN"/>
        </w:rPr>
        <w:t>Pr</w:t>
      </w:r>
      <w:proofErr w:type="spellEnd"/>
      <w:r w:rsidR="00610C25">
        <w:rPr>
          <w:lang w:eastAsia="ja-JP" w:bidi="hi-IN"/>
        </w:rPr>
        <w:t xml:space="preserve"> </w:t>
      </w:r>
      <w:r w:rsidRPr="00513B9E">
        <w:rPr>
          <w:lang w:eastAsia="ja-JP" w:bidi="hi-IN"/>
        </w:rPr>
        <w:t xml:space="preserve">(ACK miss) </w:t>
      </w:r>
      <w:r w:rsidR="004E7E00">
        <w:rPr>
          <w:lang w:eastAsia="ja-JP" w:bidi="hi-IN"/>
        </w:rPr>
        <w:t>≤</w:t>
      </w:r>
      <w:r w:rsidRPr="00513B9E">
        <w:rPr>
          <w:lang w:eastAsia="ja-JP" w:bidi="hi-IN"/>
        </w:rPr>
        <w:t xml:space="preserve"> 1%</w:t>
      </w:r>
    </w:p>
    <w:p w14:paraId="4BC51D13" w14:textId="3D556D85" w:rsidR="006F6C5E" w:rsidRPr="00CD43D9" w:rsidRDefault="00436D26" w:rsidP="00AD1E26">
      <w:r>
        <w:rPr>
          <w:lang w:val="en-US"/>
        </w:rPr>
        <w:t>T</w:t>
      </w:r>
      <w:r w:rsidR="0023577D">
        <w:rPr>
          <w:lang w:val="en-US"/>
        </w:rPr>
        <w:t>est metric</w:t>
      </w:r>
      <w:r w:rsidR="00822C92">
        <w:rPr>
          <w:lang w:val="en-US"/>
        </w:rPr>
        <w:t xml:space="preserve"> </w:t>
      </w:r>
      <w:proofErr w:type="spellStart"/>
      <w:r w:rsidR="00822C92" w:rsidRPr="00513B9E">
        <w:rPr>
          <w:lang w:eastAsia="ja-JP" w:bidi="hi-IN"/>
        </w:rPr>
        <w:t>Pr</w:t>
      </w:r>
      <w:proofErr w:type="spellEnd"/>
      <w:r w:rsidR="00822C92">
        <w:rPr>
          <w:lang w:eastAsia="ja-JP" w:bidi="hi-IN"/>
        </w:rPr>
        <w:t xml:space="preserve"> </w:t>
      </w:r>
      <w:r w:rsidR="00822C92" w:rsidRPr="00513B9E">
        <w:rPr>
          <w:lang w:eastAsia="ja-JP" w:bidi="hi-IN"/>
        </w:rPr>
        <w:t>(ACK miss)</w:t>
      </w:r>
      <w:r w:rsidR="00822C92">
        <w:rPr>
          <w:lang w:eastAsia="ja-JP" w:bidi="hi-IN"/>
        </w:rPr>
        <w:t xml:space="preserve"> </w:t>
      </w:r>
      <w:r w:rsidR="0023577D">
        <w:rPr>
          <w:lang w:eastAsia="ja-JP" w:bidi="hi-IN"/>
        </w:rPr>
        <w:t>allows</w:t>
      </w:r>
      <w:r w:rsidR="00822C92">
        <w:rPr>
          <w:lang w:eastAsia="ja-JP" w:bidi="hi-IN"/>
        </w:rPr>
        <w:t xml:space="preserve"> to verify that probability to detect DTX or NACK</w:t>
      </w:r>
      <w:r w:rsidR="005A4651">
        <w:rPr>
          <w:lang w:eastAsia="ja-JP" w:bidi="hi-IN"/>
        </w:rPr>
        <w:t xml:space="preserve"> when ACK is sent </w:t>
      </w:r>
      <w:r w:rsidR="00822C92">
        <w:rPr>
          <w:lang w:eastAsia="ja-JP" w:bidi="hi-IN"/>
        </w:rPr>
        <w:t xml:space="preserve">is less than </w:t>
      </w:r>
      <w:r w:rsidR="00415B30">
        <w:rPr>
          <w:lang w:eastAsia="ja-JP" w:bidi="hi-IN"/>
        </w:rPr>
        <w:t>certain level</w:t>
      </w:r>
      <w:r w:rsidR="005A4651">
        <w:rPr>
          <w:lang w:eastAsia="ja-JP" w:bidi="hi-IN"/>
        </w:rPr>
        <w:t>.</w:t>
      </w:r>
      <w:r w:rsidR="00716037">
        <w:rPr>
          <w:lang w:eastAsia="ja-JP" w:bidi="hi-IN"/>
        </w:rPr>
        <w:t xml:space="preserve"> </w:t>
      </w:r>
      <w:r w:rsidR="00ED309A">
        <w:rPr>
          <w:lang w:eastAsia="ja-JP" w:bidi="hi-IN"/>
        </w:rPr>
        <w:t xml:space="preserve">Same time, </w:t>
      </w:r>
      <w:proofErr w:type="spellStart"/>
      <w:r w:rsidR="00ED309A" w:rsidRPr="00513B9E">
        <w:rPr>
          <w:lang w:eastAsia="ja-JP" w:bidi="hi-IN"/>
        </w:rPr>
        <w:t>Pr</w:t>
      </w:r>
      <w:proofErr w:type="spellEnd"/>
      <w:r w:rsidR="00ED309A">
        <w:rPr>
          <w:lang w:eastAsia="ja-JP" w:bidi="hi-IN"/>
        </w:rPr>
        <w:t xml:space="preserve"> </w:t>
      </w:r>
      <w:r w:rsidR="00ED309A" w:rsidRPr="00513B9E">
        <w:rPr>
          <w:lang w:eastAsia="ja-JP" w:bidi="hi-IN"/>
        </w:rPr>
        <w:t>(NACK to ACK)</w:t>
      </w:r>
      <w:r w:rsidR="00ED309A">
        <w:rPr>
          <w:lang w:eastAsia="ja-JP" w:bidi="hi-IN"/>
        </w:rPr>
        <w:t xml:space="preserve"> allows to verify that probability to detect </w:t>
      </w:r>
      <w:r w:rsidR="00415B30">
        <w:rPr>
          <w:lang w:eastAsia="ja-JP" w:bidi="hi-IN"/>
        </w:rPr>
        <w:t xml:space="preserve">ACK when </w:t>
      </w:r>
      <w:r w:rsidR="004C670B">
        <w:rPr>
          <w:lang w:eastAsia="ja-JP" w:bidi="hi-IN"/>
        </w:rPr>
        <w:t>N</w:t>
      </w:r>
      <w:r w:rsidR="00415B30">
        <w:rPr>
          <w:lang w:eastAsia="ja-JP" w:bidi="hi-IN"/>
        </w:rPr>
        <w:t>ACK is sent is less than certain level.</w:t>
      </w:r>
      <w:r>
        <w:rPr>
          <w:lang w:eastAsia="ja-JP" w:bidi="hi-IN"/>
        </w:rPr>
        <w:t xml:space="preserve"> Based on our </w:t>
      </w:r>
      <w:r w:rsidR="00C94AA5">
        <w:rPr>
          <w:lang w:eastAsia="ja-JP" w:bidi="hi-IN"/>
        </w:rPr>
        <w:t xml:space="preserve">understanding, there is no big fundamental difference </w:t>
      </w:r>
      <w:r w:rsidR="00CA2E5D">
        <w:rPr>
          <w:lang w:eastAsia="ja-JP" w:bidi="hi-IN"/>
        </w:rPr>
        <w:t xml:space="preserve">between this to metric in case we just try to </w:t>
      </w:r>
      <w:r w:rsidR="00CD43D9">
        <w:rPr>
          <w:lang w:eastAsia="ja-JP" w:bidi="hi-IN"/>
        </w:rPr>
        <w:t xml:space="preserve">verify how UE make detection of three hypothesis (DTX, ACK or NACK). Therefore, </w:t>
      </w:r>
      <w:proofErr w:type="gramStart"/>
      <w:r w:rsidR="00CD43D9">
        <w:rPr>
          <w:lang w:eastAsia="ja-JP" w:bidi="hi-IN"/>
        </w:rPr>
        <w:t>similar to</w:t>
      </w:r>
      <w:proofErr w:type="gramEnd"/>
      <w:r w:rsidR="00CD43D9">
        <w:rPr>
          <w:lang w:eastAsia="ja-JP" w:bidi="hi-IN"/>
        </w:rPr>
        <w:t xml:space="preserve"> PUCCH Format 0 requirements</w:t>
      </w:r>
      <w:r w:rsidR="00161372">
        <w:rPr>
          <w:lang w:eastAsia="ja-JP" w:bidi="hi-IN"/>
        </w:rPr>
        <w:t>,</w:t>
      </w:r>
      <w:r w:rsidR="00CD43D9">
        <w:rPr>
          <w:lang w:eastAsia="ja-JP" w:bidi="hi-IN"/>
        </w:rPr>
        <w:t xml:space="preserve"> we </w:t>
      </w:r>
      <w:r w:rsidR="00161372">
        <w:rPr>
          <w:lang w:eastAsia="ja-JP" w:bidi="hi-IN"/>
        </w:rPr>
        <w:t xml:space="preserve">think </w:t>
      </w:r>
      <w:r w:rsidR="00CD43D9">
        <w:rPr>
          <w:lang w:eastAsia="ja-JP" w:bidi="hi-IN"/>
        </w:rPr>
        <w:t>the following metrics</w:t>
      </w:r>
      <w:r w:rsidR="00161372">
        <w:rPr>
          <w:lang w:eastAsia="ja-JP" w:bidi="hi-IN"/>
        </w:rPr>
        <w:t xml:space="preserve"> con be used with sufficient test coverage</w:t>
      </w:r>
      <w:r w:rsidR="00CD43D9">
        <w:rPr>
          <w:lang w:eastAsia="ja-JP" w:bidi="hi-IN"/>
        </w:rPr>
        <w:t xml:space="preserve">: </w:t>
      </w:r>
      <w:proofErr w:type="spellStart"/>
      <w:r w:rsidR="0011373E" w:rsidRPr="00CD43D9">
        <w:rPr>
          <w:rFonts w:hint="eastAsia"/>
          <w:lang w:eastAsia="ja-JP" w:bidi="hi-IN"/>
        </w:rPr>
        <w:t>Pr</w:t>
      </w:r>
      <w:proofErr w:type="spellEnd"/>
      <w:r w:rsidR="0011373E" w:rsidRPr="00CD43D9">
        <w:rPr>
          <w:rFonts w:hint="eastAsia"/>
          <w:lang w:eastAsia="ja-JP" w:bidi="hi-IN"/>
        </w:rPr>
        <w:t xml:space="preserve"> (DTX to ACK) </w:t>
      </w:r>
      <w:r w:rsidR="0011373E">
        <w:rPr>
          <w:lang w:eastAsia="ja-JP" w:bidi="hi-IN"/>
        </w:rPr>
        <w:t xml:space="preserve">≤ </w:t>
      </w:r>
      <w:r w:rsidR="0011373E" w:rsidRPr="00CD43D9">
        <w:rPr>
          <w:rFonts w:hint="eastAsia"/>
          <w:lang w:eastAsia="ja-JP" w:bidi="hi-IN"/>
        </w:rPr>
        <w:t>1%</w:t>
      </w:r>
      <w:r w:rsidR="0011373E">
        <w:rPr>
          <w:lang w:eastAsia="ja-JP" w:bidi="hi-IN"/>
        </w:rPr>
        <w:t xml:space="preserve"> and </w:t>
      </w:r>
      <w:proofErr w:type="spellStart"/>
      <w:r w:rsidR="0011373E" w:rsidRPr="00CD43D9">
        <w:rPr>
          <w:rFonts w:hint="eastAsia"/>
          <w:lang w:eastAsia="ja-JP" w:bidi="hi-IN"/>
        </w:rPr>
        <w:t>Pr</w:t>
      </w:r>
      <w:proofErr w:type="spellEnd"/>
      <w:r w:rsidR="0011373E" w:rsidRPr="00CD43D9">
        <w:rPr>
          <w:rFonts w:hint="eastAsia"/>
          <w:lang w:eastAsia="ja-JP" w:bidi="hi-IN"/>
        </w:rPr>
        <w:t xml:space="preserve"> (ACK miss) </w:t>
      </w:r>
      <w:r w:rsidR="0011373E">
        <w:rPr>
          <w:lang w:eastAsia="ja-JP" w:bidi="hi-IN"/>
        </w:rPr>
        <w:t xml:space="preserve">≤ </w:t>
      </w:r>
      <w:r w:rsidR="0011373E" w:rsidRPr="00CD43D9">
        <w:rPr>
          <w:rFonts w:hint="eastAsia"/>
          <w:lang w:eastAsia="ja-JP" w:bidi="hi-IN"/>
        </w:rPr>
        <w:t>1%</w:t>
      </w:r>
      <w:r w:rsidR="0011373E">
        <w:rPr>
          <w:lang w:eastAsia="ja-JP" w:bidi="hi-IN"/>
        </w:rPr>
        <w:t>.</w:t>
      </w:r>
    </w:p>
    <w:p w14:paraId="6D6D2C08" w14:textId="146EE164" w:rsidR="00161372" w:rsidRDefault="00161372" w:rsidP="00161372">
      <w:pPr>
        <w:rPr>
          <w:lang w:eastAsia="ja-JP" w:bidi="hi-IN"/>
        </w:rPr>
      </w:pPr>
      <w:r w:rsidRPr="005045B6">
        <w:rPr>
          <w:b/>
        </w:rPr>
        <w:lastRenderedPageBreak/>
        <w:t xml:space="preserve">Proposal </w:t>
      </w:r>
      <w:r w:rsidR="005F209A">
        <w:rPr>
          <w:b/>
        </w:rPr>
        <w:t>5</w:t>
      </w:r>
      <w:r w:rsidRPr="005045B6">
        <w:rPr>
          <w:b/>
        </w:rPr>
        <w:t>:</w:t>
      </w:r>
      <w:r w:rsidRPr="00121A52">
        <w:rPr>
          <w:b/>
        </w:rPr>
        <w:tab/>
      </w:r>
      <w:r>
        <w:rPr>
          <w:b/>
        </w:rPr>
        <w:t>Use the following simulation assumptions for Rel-16 V2X PS</w:t>
      </w:r>
      <w:r w:rsidR="0011373E">
        <w:rPr>
          <w:b/>
        </w:rPr>
        <w:t>F</w:t>
      </w:r>
      <w:r>
        <w:rPr>
          <w:b/>
        </w:rPr>
        <w:t>CH demodulation requirements:</w:t>
      </w:r>
    </w:p>
    <w:p w14:paraId="103F32DC" w14:textId="5FC03882" w:rsidR="00161372" w:rsidRPr="0071172F" w:rsidRDefault="0011373E" w:rsidP="00161372">
      <w:pPr>
        <w:numPr>
          <w:ilvl w:val="0"/>
          <w:numId w:val="26"/>
        </w:numPr>
        <w:tabs>
          <w:tab w:val="left" w:pos="1276"/>
        </w:tabs>
        <w:ind w:left="1440" w:hanging="180"/>
        <w:jc w:val="both"/>
        <w:rPr>
          <w:b/>
        </w:rPr>
      </w:pPr>
      <w:r>
        <w:rPr>
          <w:b/>
        </w:rPr>
        <w:t>PSFCH periodicity 1 slot</w:t>
      </w:r>
    </w:p>
    <w:p w14:paraId="38140497" w14:textId="7E49EF66" w:rsidR="00A142AD" w:rsidRDefault="00161372" w:rsidP="00AD1E26">
      <w:pPr>
        <w:numPr>
          <w:ilvl w:val="0"/>
          <w:numId w:val="26"/>
        </w:numPr>
        <w:tabs>
          <w:tab w:val="left" w:pos="1276"/>
        </w:tabs>
        <w:ind w:left="1440" w:hanging="180"/>
        <w:jc w:val="both"/>
        <w:rPr>
          <w:b/>
        </w:rPr>
      </w:pPr>
      <w:r>
        <w:rPr>
          <w:b/>
        </w:rPr>
        <w:t>Channel model: TDLA</w:t>
      </w:r>
      <w:r w:rsidR="00281B68">
        <w:rPr>
          <w:b/>
        </w:rPr>
        <w:t>30</w:t>
      </w:r>
      <w:r>
        <w:rPr>
          <w:b/>
        </w:rPr>
        <w:t>-180</w:t>
      </w:r>
    </w:p>
    <w:p w14:paraId="265C010D" w14:textId="115758B1" w:rsidR="0011373E" w:rsidRPr="00161372" w:rsidRDefault="0011373E" w:rsidP="00AD1E26">
      <w:pPr>
        <w:numPr>
          <w:ilvl w:val="0"/>
          <w:numId w:val="26"/>
        </w:numPr>
        <w:tabs>
          <w:tab w:val="left" w:pos="1276"/>
        </w:tabs>
        <w:ind w:left="1440" w:hanging="180"/>
        <w:jc w:val="both"/>
        <w:rPr>
          <w:b/>
        </w:rPr>
      </w:pPr>
      <w:r>
        <w:rPr>
          <w:b/>
        </w:rPr>
        <w:t xml:space="preserve">Test metrics: </w:t>
      </w:r>
      <w:proofErr w:type="spellStart"/>
      <w:r w:rsidRPr="0011373E">
        <w:rPr>
          <w:rFonts w:hint="eastAsia"/>
          <w:b/>
        </w:rPr>
        <w:t>Pr</w:t>
      </w:r>
      <w:proofErr w:type="spellEnd"/>
      <w:r w:rsidRPr="0011373E">
        <w:rPr>
          <w:rFonts w:hint="eastAsia"/>
          <w:b/>
        </w:rPr>
        <w:t xml:space="preserve"> (DTX to ACK) </w:t>
      </w:r>
      <w:r w:rsidRPr="0011373E">
        <w:rPr>
          <w:b/>
        </w:rPr>
        <w:t xml:space="preserve">≤ </w:t>
      </w:r>
      <w:r w:rsidRPr="0011373E">
        <w:rPr>
          <w:rFonts w:hint="eastAsia"/>
          <w:b/>
        </w:rPr>
        <w:t>1%</w:t>
      </w:r>
      <w:r w:rsidRPr="0011373E">
        <w:rPr>
          <w:b/>
        </w:rPr>
        <w:t xml:space="preserve"> and </w:t>
      </w:r>
      <w:proofErr w:type="spellStart"/>
      <w:r w:rsidRPr="0011373E">
        <w:rPr>
          <w:rFonts w:hint="eastAsia"/>
          <w:b/>
        </w:rPr>
        <w:t>Pr</w:t>
      </w:r>
      <w:proofErr w:type="spellEnd"/>
      <w:r w:rsidRPr="0011373E">
        <w:rPr>
          <w:rFonts w:hint="eastAsia"/>
          <w:b/>
        </w:rPr>
        <w:t xml:space="preserve"> (ACK miss) </w:t>
      </w:r>
      <w:r w:rsidRPr="0011373E">
        <w:rPr>
          <w:b/>
        </w:rPr>
        <w:t xml:space="preserve">≤ </w:t>
      </w:r>
      <w:r w:rsidRPr="0011373E">
        <w:rPr>
          <w:rFonts w:hint="eastAsia"/>
          <w:b/>
        </w:rPr>
        <w:t>1%</w:t>
      </w:r>
      <w:r w:rsidRPr="0011373E">
        <w:rPr>
          <w:b/>
        </w:rPr>
        <w:t>.</w:t>
      </w:r>
    </w:p>
    <w:p w14:paraId="5792EF79" w14:textId="77777777" w:rsidR="000D4B18" w:rsidRPr="00146B4F" w:rsidRDefault="000D4B18" w:rsidP="009A2615">
      <w:pPr>
        <w:pStyle w:val="Heading1"/>
      </w:pPr>
      <w:r w:rsidRPr="00146B4F">
        <w:t>Conclusion</w:t>
      </w:r>
    </w:p>
    <w:p w14:paraId="3AF9CFD8" w14:textId="0081092E" w:rsidR="002B4C37" w:rsidRDefault="008F0FEC" w:rsidP="001B32E7">
      <w:pPr>
        <w:tabs>
          <w:tab w:val="left" w:pos="709"/>
        </w:tabs>
        <w:spacing w:before="60" w:after="60"/>
        <w:jc w:val="both"/>
      </w:pPr>
      <w:r>
        <w:t xml:space="preserve">In this paper we provided view on </w:t>
      </w:r>
      <w:r w:rsidR="00FB0F2E">
        <w:t xml:space="preserve">V2X </w:t>
      </w:r>
      <w:r w:rsidR="00111C53">
        <w:t>demodulation</w:t>
      </w:r>
      <w:r w:rsidR="002D426D">
        <w:t xml:space="preserve"> single link</w:t>
      </w:r>
      <w:r w:rsidR="00111C53">
        <w:t xml:space="preserve"> requirements </w:t>
      </w:r>
      <w:r>
        <w:t>and made the following proposals:</w:t>
      </w:r>
    </w:p>
    <w:p w14:paraId="47EE99F1" w14:textId="77777777" w:rsidR="005F209A" w:rsidRDefault="005F209A" w:rsidP="005F209A">
      <w:pPr>
        <w:tabs>
          <w:tab w:val="left" w:pos="1276"/>
        </w:tabs>
        <w:ind w:left="1276" w:hanging="1276"/>
        <w:jc w:val="both"/>
        <w:rPr>
          <w:b/>
        </w:rPr>
      </w:pPr>
      <w:r w:rsidRPr="005045B6">
        <w:rPr>
          <w:b/>
        </w:rPr>
        <w:t xml:space="preserve">Proposal </w:t>
      </w:r>
      <w:r>
        <w:rPr>
          <w:b/>
        </w:rPr>
        <w:t>1</w:t>
      </w:r>
      <w:r w:rsidRPr="005045B6">
        <w:rPr>
          <w:b/>
        </w:rPr>
        <w:t>:</w:t>
      </w:r>
      <w:r w:rsidRPr="00121A52">
        <w:rPr>
          <w:b/>
        </w:rPr>
        <w:tab/>
      </w:r>
      <w:r>
        <w:rPr>
          <w:b/>
        </w:rPr>
        <w:t>Use the following simulation assumptions for Rel-16 V2X PSSCH demodulation requirements with GNSS based synchronization:</w:t>
      </w:r>
    </w:p>
    <w:p w14:paraId="27949F46" w14:textId="77777777" w:rsidR="005F209A" w:rsidRDefault="005F209A" w:rsidP="005F209A">
      <w:pPr>
        <w:numPr>
          <w:ilvl w:val="0"/>
          <w:numId w:val="26"/>
        </w:numPr>
        <w:tabs>
          <w:tab w:val="left" w:pos="1276"/>
        </w:tabs>
        <w:ind w:left="1440" w:hanging="180"/>
        <w:jc w:val="both"/>
        <w:rPr>
          <w:b/>
        </w:rPr>
      </w:pPr>
      <w:r>
        <w:rPr>
          <w:b/>
        </w:rPr>
        <w:t>PSFCH periodicity = 4 slots</w:t>
      </w:r>
    </w:p>
    <w:p w14:paraId="0BAF096A" w14:textId="77777777" w:rsidR="005F209A" w:rsidRDefault="005F209A" w:rsidP="005F209A">
      <w:pPr>
        <w:numPr>
          <w:ilvl w:val="0"/>
          <w:numId w:val="26"/>
        </w:numPr>
        <w:tabs>
          <w:tab w:val="left" w:pos="1276"/>
        </w:tabs>
        <w:ind w:left="1440" w:hanging="180"/>
        <w:jc w:val="both"/>
        <w:rPr>
          <w:b/>
        </w:rPr>
      </w:pPr>
      <w:r>
        <w:rPr>
          <w:b/>
        </w:rPr>
        <w:t>Test 1</w:t>
      </w:r>
    </w:p>
    <w:p w14:paraId="5508D7D6" w14:textId="77777777" w:rsidR="005F209A" w:rsidRDefault="005F209A" w:rsidP="005F209A">
      <w:pPr>
        <w:numPr>
          <w:ilvl w:val="1"/>
          <w:numId w:val="26"/>
        </w:numPr>
        <w:tabs>
          <w:tab w:val="left" w:pos="1276"/>
        </w:tabs>
        <w:ind w:left="1710" w:hanging="270"/>
        <w:jc w:val="both"/>
        <w:rPr>
          <w:b/>
        </w:rPr>
      </w:pPr>
      <w:r>
        <w:rPr>
          <w:b/>
        </w:rPr>
        <w:t>MCS 4</w:t>
      </w:r>
    </w:p>
    <w:p w14:paraId="4F4D0CA6" w14:textId="77777777" w:rsidR="005F209A" w:rsidRPr="00A87E63" w:rsidRDefault="005F209A" w:rsidP="005F209A">
      <w:pPr>
        <w:numPr>
          <w:ilvl w:val="1"/>
          <w:numId w:val="26"/>
        </w:numPr>
        <w:tabs>
          <w:tab w:val="left" w:pos="1276"/>
        </w:tabs>
        <w:ind w:left="1710" w:hanging="270"/>
        <w:jc w:val="both"/>
        <w:rPr>
          <w:b/>
        </w:rPr>
      </w:pPr>
      <w:r w:rsidRPr="00A87E63">
        <w:rPr>
          <w:b/>
        </w:rPr>
        <w:t>PSSCH</w:t>
      </w:r>
      <w:r>
        <w:rPr>
          <w:b/>
        </w:rPr>
        <w:t xml:space="preserve"> </w:t>
      </w:r>
      <w:r w:rsidRPr="00A87E63">
        <w:rPr>
          <w:b/>
        </w:rPr>
        <w:t>DMRS</w:t>
      </w:r>
      <w:r>
        <w:rPr>
          <w:b/>
        </w:rPr>
        <w:t xml:space="preserve"> </w:t>
      </w:r>
      <w:r w:rsidRPr="00A87E63">
        <w:rPr>
          <w:b/>
        </w:rPr>
        <w:t>Time</w:t>
      </w:r>
      <w:r>
        <w:rPr>
          <w:b/>
        </w:rPr>
        <w:t xml:space="preserve"> </w:t>
      </w:r>
      <w:r w:rsidRPr="00A87E63">
        <w:rPr>
          <w:b/>
        </w:rPr>
        <w:t>Pattern = {2, 4}</w:t>
      </w:r>
      <w:r>
        <w:rPr>
          <w:b/>
        </w:rPr>
        <w:t xml:space="preserve"> (2 is for slots with PSFCH, 4 for slots without PSFCH)</w:t>
      </w:r>
    </w:p>
    <w:p w14:paraId="59EB2953" w14:textId="77777777" w:rsidR="005F209A" w:rsidRDefault="005F209A" w:rsidP="005F209A">
      <w:pPr>
        <w:numPr>
          <w:ilvl w:val="1"/>
          <w:numId w:val="26"/>
        </w:numPr>
        <w:tabs>
          <w:tab w:val="left" w:pos="1276"/>
        </w:tabs>
        <w:ind w:left="1710" w:hanging="270"/>
        <w:jc w:val="both"/>
        <w:rPr>
          <w:b/>
        </w:rPr>
      </w:pPr>
      <w:r>
        <w:rPr>
          <w:b/>
        </w:rPr>
        <w:t>Channel model: TDLA30 – 2700</w:t>
      </w:r>
    </w:p>
    <w:p w14:paraId="2D9D3A02" w14:textId="77777777" w:rsidR="005F209A" w:rsidRDefault="005F209A" w:rsidP="005F209A">
      <w:pPr>
        <w:numPr>
          <w:ilvl w:val="0"/>
          <w:numId w:val="26"/>
        </w:numPr>
        <w:tabs>
          <w:tab w:val="left" w:pos="1276"/>
        </w:tabs>
        <w:ind w:left="1440" w:hanging="180"/>
        <w:jc w:val="both"/>
        <w:rPr>
          <w:b/>
        </w:rPr>
      </w:pPr>
      <w:r>
        <w:rPr>
          <w:b/>
        </w:rPr>
        <w:t>Test 2</w:t>
      </w:r>
    </w:p>
    <w:p w14:paraId="03C724F0" w14:textId="77777777" w:rsidR="005F209A" w:rsidRDefault="005F209A" w:rsidP="005F209A">
      <w:pPr>
        <w:numPr>
          <w:ilvl w:val="1"/>
          <w:numId w:val="26"/>
        </w:numPr>
        <w:tabs>
          <w:tab w:val="left" w:pos="1276"/>
        </w:tabs>
        <w:ind w:left="1710" w:hanging="270"/>
        <w:jc w:val="both"/>
        <w:rPr>
          <w:b/>
        </w:rPr>
      </w:pPr>
      <w:r>
        <w:rPr>
          <w:b/>
        </w:rPr>
        <w:t>MCS 11</w:t>
      </w:r>
    </w:p>
    <w:p w14:paraId="09E0C63C" w14:textId="77777777" w:rsidR="005F209A" w:rsidRPr="00A87E63" w:rsidRDefault="005F209A" w:rsidP="005F209A">
      <w:pPr>
        <w:numPr>
          <w:ilvl w:val="1"/>
          <w:numId w:val="26"/>
        </w:numPr>
        <w:tabs>
          <w:tab w:val="left" w:pos="1276"/>
        </w:tabs>
        <w:ind w:left="1710" w:hanging="270"/>
        <w:jc w:val="both"/>
        <w:rPr>
          <w:b/>
        </w:rPr>
      </w:pPr>
      <w:r w:rsidRPr="00A87E63">
        <w:rPr>
          <w:b/>
        </w:rPr>
        <w:t>PSSCH</w:t>
      </w:r>
      <w:r>
        <w:rPr>
          <w:b/>
        </w:rPr>
        <w:t xml:space="preserve"> </w:t>
      </w:r>
      <w:r w:rsidRPr="00A87E63">
        <w:rPr>
          <w:b/>
        </w:rPr>
        <w:t>DMRS</w:t>
      </w:r>
      <w:r>
        <w:rPr>
          <w:b/>
        </w:rPr>
        <w:t xml:space="preserve"> </w:t>
      </w:r>
      <w:r w:rsidRPr="00A87E63">
        <w:rPr>
          <w:b/>
        </w:rPr>
        <w:t>Time</w:t>
      </w:r>
      <w:r>
        <w:rPr>
          <w:b/>
        </w:rPr>
        <w:t xml:space="preserve"> </w:t>
      </w:r>
      <w:r w:rsidRPr="00A87E63">
        <w:rPr>
          <w:b/>
        </w:rPr>
        <w:t>Pattern = {2, 4}</w:t>
      </w:r>
      <w:r>
        <w:rPr>
          <w:b/>
        </w:rPr>
        <w:t xml:space="preserve"> (2 is for slots with PSFCH, 4 for slots without PSFCH)</w:t>
      </w:r>
    </w:p>
    <w:p w14:paraId="0F21A45F" w14:textId="6055B5F0" w:rsidR="005F209A" w:rsidRDefault="005F209A" w:rsidP="005F209A">
      <w:pPr>
        <w:numPr>
          <w:ilvl w:val="1"/>
          <w:numId w:val="26"/>
        </w:numPr>
        <w:tabs>
          <w:tab w:val="left" w:pos="1276"/>
        </w:tabs>
        <w:ind w:left="1710" w:hanging="270"/>
        <w:jc w:val="both"/>
        <w:rPr>
          <w:b/>
        </w:rPr>
      </w:pPr>
      <w:r>
        <w:rPr>
          <w:b/>
        </w:rPr>
        <w:t>Channel model: TDLA30 – 1400</w:t>
      </w:r>
    </w:p>
    <w:p w14:paraId="154BB304" w14:textId="77777777" w:rsidR="005F209A" w:rsidRDefault="005F209A" w:rsidP="005F209A">
      <w:pPr>
        <w:tabs>
          <w:tab w:val="left" w:pos="1276"/>
        </w:tabs>
        <w:ind w:left="1276" w:hanging="1276"/>
        <w:jc w:val="both"/>
        <w:rPr>
          <w:b/>
        </w:rPr>
      </w:pPr>
      <w:r w:rsidRPr="005045B6">
        <w:rPr>
          <w:b/>
        </w:rPr>
        <w:t xml:space="preserve">Proposal </w:t>
      </w:r>
      <w:r>
        <w:rPr>
          <w:b/>
        </w:rPr>
        <w:t>2</w:t>
      </w:r>
      <w:r w:rsidRPr="005045B6">
        <w:rPr>
          <w:b/>
        </w:rPr>
        <w:t>:</w:t>
      </w:r>
      <w:r w:rsidRPr="00121A52">
        <w:rPr>
          <w:b/>
        </w:rPr>
        <w:tab/>
      </w:r>
      <w:r>
        <w:rPr>
          <w:b/>
        </w:rPr>
        <w:t xml:space="preserve">Use the following simulation assumptions for Rel-16 V2X PSSCH demodulation requirements with </w:t>
      </w:r>
      <w:proofErr w:type="spellStart"/>
      <w:r>
        <w:rPr>
          <w:b/>
        </w:rPr>
        <w:t>gNB</w:t>
      </w:r>
      <w:proofErr w:type="spellEnd"/>
      <w:r>
        <w:rPr>
          <w:b/>
        </w:rPr>
        <w:t xml:space="preserve"> based synchronization:</w:t>
      </w:r>
    </w:p>
    <w:p w14:paraId="141F4C37" w14:textId="77777777" w:rsidR="005F209A" w:rsidRDefault="005F209A" w:rsidP="005F209A">
      <w:pPr>
        <w:numPr>
          <w:ilvl w:val="0"/>
          <w:numId w:val="26"/>
        </w:numPr>
        <w:tabs>
          <w:tab w:val="left" w:pos="1276"/>
        </w:tabs>
        <w:ind w:left="1440" w:hanging="180"/>
        <w:jc w:val="both"/>
        <w:rPr>
          <w:b/>
        </w:rPr>
      </w:pPr>
      <w:r>
        <w:rPr>
          <w:b/>
        </w:rPr>
        <w:t>PSFCH periodicity = 4 slots</w:t>
      </w:r>
    </w:p>
    <w:p w14:paraId="0FBB9075" w14:textId="77777777" w:rsidR="005F209A" w:rsidRDefault="005F209A" w:rsidP="005F209A">
      <w:pPr>
        <w:numPr>
          <w:ilvl w:val="0"/>
          <w:numId w:val="26"/>
        </w:numPr>
        <w:tabs>
          <w:tab w:val="left" w:pos="1276"/>
        </w:tabs>
        <w:ind w:left="1440" w:hanging="180"/>
        <w:jc w:val="both"/>
        <w:rPr>
          <w:b/>
        </w:rPr>
      </w:pPr>
      <w:r>
        <w:rPr>
          <w:b/>
        </w:rPr>
        <w:t>MCS 17</w:t>
      </w:r>
    </w:p>
    <w:p w14:paraId="29A18E01" w14:textId="77777777" w:rsidR="005F209A" w:rsidRPr="00A87E63" w:rsidRDefault="005F209A" w:rsidP="005F209A">
      <w:pPr>
        <w:numPr>
          <w:ilvl w:val="0"/>
          <w:numId w:val="26"/>
        </w:numPr>
        <w:tabs>
          <w:tab w:val="left" w:pos="1276"/>
        </w:tabs>
        <w:ind w:left="1440" w:hanging="180"/>
        <w:jc w:val="both"/>
        <w:rPr>
          <w:b/>
        </w:rPr>
      </w:pPr>
      <w:r w:rsidRPr="00A87E63">
        <w:rPr>
          <w:b/>
        </w:rPr>
        <w:t>PSSCH</w:t>
      </w:r>
      <w:r>
        <w:rPr>
          <w:b/>
        </w:rPr>
        <w:t xml:space="preserve"> </w:t>
      </w:r>
      <w:r w:rsidRPr="00A87E63">
        <w:rPr>
          <w:b/>
        </w:rPr>
        <w:t>DMRS</w:t>
      </w:r>
      <w:r>
        <w:rPr>
          <w:b/>
        </w:rPr>
        <w:t xml:space="preserve"> </w:t>
      </w:r>
      <w:r w:rsidRPr="00A87E63">
        <w:rPr>
          <w:b/>
        </w:rPr>
        <w:t>Time</w:t>
      </w:r>
      <w:r>
        <w:rPr>
          <w:b/>
        </w:rPr>
        <w:t xml:space="preserve"> </w:t>
      </w:r>
      <w:r w:rsidRPr="00A87E63">
        <w:rPr>
          <w:b/>
        </w:rPr>
        <w:t xml:space="preserve">Pattern = </w:t>
      </w:r>
      <w:r>
        <w:rPr>
          <w:b/>
        </w:rPr>
        <w:t>2</w:t>
      </w:r>
    </w:p>
    <w:p w14:paraId="35D18A5D" w14:textId="77777777" w:rsidR="005F209A" w:rsidRPr="000F5F87" w:rsidRDefault="005F209A" w:rsidP="005F209A">
      <w:pPr>
        <w:numPr>
          <w:ilvl w:val="0"/>
          <w:numId w:val="26"/>
        </w:numPr>
        <w:tabs>
          <w:tab w:val="left" w:pos="1276"/>
        </w:tabs>
        <w:ind w:left="1440" w:hanging="180"/>
        <w:jc w:val="both"/>
        <w:rPr>
          <w:b/>
        </w:rPr>
      </w:pPr>
      <w:r>
        <w:rPr>
          <w:b/>
        </w:rPr>
        <w:t>Channel model: TDLA30 – 180</w:t>
      </w:r>
    </w:p>
    <w:p w14:paraId="30658096" w14:textId="5F40068F" w:rsidR="005F209A" w:rsidRDefault="005F209A" w:rsidP="005F209A">
      <w:pPr>
        <w:tabs>
          <w:tab w:val="left" w:pos="1276"/>
        </w:tabs>
        <w:ind w:left="1276" w:hanging="1276"/>
        <w:jc w:val="both"/>
        <w:rPr>
          <w:b/>
        </w:rPr>
      </w:pPr>
      <w:r w:rsidRPr="005045B6">
        <w:rPr>
          <w:b/>
        </w:rPr>
        <w:t xml:space="preserve">Proposal </w:t>
      </w:r>
      <w:r>
        <w:rPr>
          <w:b/>
        </w:rPr>
        <w:t>3</w:t>
      </w:r>
      <w:r w:rsidRPr="005045B6">
        <w:rPr>
          <w:b/>
        </w:rPr>
        <w:t>:</w:t>
      </w:r>
      <w:r w:rsidRPr="00121A52">
        <w:rPr>
          <w:b/>
        </w:rPr>
        <w:tab/>
      </w:r>
      <w:r>
        <w:rPr>
          <w:b/>
        </w:rPr>
        <w:t>Use the following simulation assumptions for Rel-16 V2X PSCCH demodulation requirements:</w:t>
      </w:r>
    </w:p>
    <w:p w14:paraId="4102C6EB" w14:textId="77777777" w:rsidR="005F209A" w:rsidRDefault="005F209A" w:rsidP="005F209A">
      <w:pPr>
        <w:numPr>
          <w:ilvl w:val="0"/>
          <w:numId w:val="26"/>
        </w:numPr>
        <w:tabs>
          <w:tab w:val="left" w:pos="1276"/>
        </w:tabs>
        <w:ind w:left="1440" w:hanging="180"/>
        <w:jc w:val="both"/>
        <w:rPr>
          <w:b/>
        </w:rPr>
      </w:pPr>
      <w:r>
        <w:rPr>
          <w:b/>
          <w:lang w:val="en-US"/>
        </w:rPr>
        <w:t xml:space="preserve">SCI </w:t>
      </w:r>
      <w:r>
        <w:rPr>
          <w:b/>
        </w:rPr>
        <w:t>payload = 30 bits</w:t>
      </w:r>
    </w:p>
    <w:p w14:paraId="229609B4" w14:textId="77777777" w:rsidR="005F209A" w:rsidRDefault="005F209A" w:rsidP="005F209A">
      <w:pPr>
        <w:numPr>
          <w:ilvl w:val="0"/>
          <w:numId w:val="26"/>
        </w:numPr>
        <w:tabs>
          <w:tab w:val="left" w:pos="1276"/>
        </w:tabs>
        <w:ind w:left="1440" w:hanging="180"/>
        <w:jc w:val="both"/>
        <w:rPr>
          <w:b/>
        </w:rPr>
      </w:pPr>
      <w:r>
        <w:rPr>
          <w:b/>
        </w:rPr>
        <w:t xml:space="preserve">Channel model: </w:t>
      </w:r>
      <w:r w:rsidRPr="00B43F04">
        <w:rPr>
          <w:b/>
        </w:rPr>
        <w:t>TDLA30-1400</w:t>
      </w:r>
    </w:p>
    <w:p w14:paraId="398A5AEC" w14:textId="77777777" w:rsidR="005F209A" w:rsidRDefault="005F209A" w:rsidP="005F209A">
      <w:pPr>
        <w:rPr>
          <w:lang w:eastAsia="ja-JP" w:bidi="hi-IN"/>
        </w:rPr>
      </w:pPr>
      <w:r w:rsidRPr="005045B6">
        <w:rPr>
          <w:b/>
        </w:rPr>
        <w:t xml:space="preserve">Proposal </w:t>
      </w:r>
      <w:r>
        <w:rPr>
          <w:b/>
        </w:rPr>
        <w:t>4</w:t>
      </w:r>
      <w:r w:rsidRPr="005045B6">
        <w:rPr>
          <w:b/>
        </w:rPr>
        <w:t>:</w:t>
      </w:r>
      <w:r w:rsidRPr="00121A52">
        <w:rPr>
          <w:b/>
        </w:rPr>
        <w:tab/>
      </w:r>
      <w:r>
        <w:rPr>
          <w:b/>
        </w:rPr>
        <w:t>Use the following simulation assumptions for Rel-16 V2X PSBCH demodulation requirements:</w:t>
      </w:r>
    </w:p>
    <w:p w14:paraId="0BCED1D3" w14:textId="77777777" w:rsidR="005F209A" w:rsidRPr="0071172F" w:rsidRDefault="005F209A" w:rsidP="005F209A">
      <w:pPr>
        <w:numPr>
          <w:ilvl w:val="0"/>
          <w:numId w:val="26"/>
        </w:numPr>
        <w:tabs>
          <w:tab w:val="left" w:pos="1276"/>
        </w:tabs>
        <w:ind w:left="1440" w:hanging="180"/>
        <w:jc w:val="both"/>
        <w:rPr>
          <w:b/>
        </w:rPr>
      </w:pPr>
      <w:r>
        <w:rPr>
          <w:b/>
        </w:rPr>
        <w:t>1 S-SB per SL period</w:t>
      </w:r>
    </w:p>
    <w:p w14:paraId="18544713" w14:textId="77777777" w:rsidR="005F209A" w:rsidRPr="0071172F" w:rsidRDefault="005F209A" w:rsidP="005F209A">
      <w:pPr>
        <w:numPr>
          <w:ilvl w:val="0"/>
          <w:numId w:val="26"/>
        </w:numPr>
        <w:tabs>
          <w:tab w:val="left" w:pos="1276"/>
        </w:tabs>
        <w:ind w:left="1440" w:hanging="180"/>
        <w:jc w:val="both"/>
        <w:rPr>
          <w:b/>
        </w:rPr>
      </w:pPr>
      <w:r>
        <w:rPr>
          <w:b/>
        </w:rPr>
        <w:t>Channel model: TDLA30-180</w:t>
      </w:r>
    </w:p>
    <w:p w14:paraId="73C2C087" w14:textId="77777777" w:rsidR="005F209A" w:rsidRDefault="005F209A" w:rsidP="005F209A">
      <w:pPr>
        <w:rPr>
          <w:lang w:eastAsia="ja-JP" w:bidi="hi-IN"/>
        </w:rPr>
      </w:pPr>
      <w:r w:rsidRPr="005045B6">
        <w:rPr>
          <w:b/>
        </w:rPr>
        <w:t xml:space="preserve">Proposal </w:t>
      </w:r>
      <w:r>
        <w:rPr>
          <w:b/>
        </w:rPr>
        <w:t>5</w:t>
      </w:r>
      <w:r w:rsidRPr="005045B6">
        <w:rPr>
          <w:b/>
        </w:rPr>
        <w:t>:</w:t>
      </w:r>
      <w:r w:rsidRPr="00121A52">
        <w:rPr>
          <w:b/>
        </w:rPr>
        <w:tab/>
      </w:r>
      <w:r>
        <w:rPr>
          <w:b/>
        </w:rPr>
        <w:t>Use the following simulation assumptions for Rel-16 V2X PSFCH demodulation requirements:</w:t>
      </w:r>
    </w:p>
    <w:p w14:paraId="1160E30C" w14:textId="77777777" w:rsidR="005F209A" w:rsidRPr="0071172F" w:rsidRDefault="005F209A" w:rsidP="005F209A">
      <w:pPr>
        <w:numPr>
          <w:ilvl w:val="0"/>
          <w:numId w:val="26"/>
        </w:numPr>
        <w:tabs>
          <w:tab w:val="left" w:pos="1276"/>
        </w:tabs>
        <w:ind w:left="1440" w:hanging="180"/>
        <w:jc w:val="both"/>
        <w:rPr>
          <w:b/>
        </w:rPr>
      </w:pPr>
      <w:r>
        <w:rPr>
          <w:b/>
        </w:rPr>
        <w:t>PSFCH periodicity 1 slot</w:t>
      </w:r>
    </w:p>
    <w:p w14:paraId="4CF2FB55" w14:textId="77777777" w:rsidR="005F209A" w:rsidRDefault="005F209A" w:rsidP="005F209A">
      <w:pPr>
        <w:numPr>
          <w:ilvl w:val="0"/>
          <w:numId w:val="26"/>
        </w:numPr>
        <w:tabs>
          <w:tab w:val="left" w:pos="1276"/>
        </w:tabs>
        <w:ind w:left="1440" w:hanging="180"/>
        <w:jc w:val="both"/>
        <w:rPr>
          <w:b/>
        </w:rPr>
      </w:pPr>
      <w:r>
        <w:rPr>
          <w:b/>
        </w:rPr>
        <w:t>Channel model: TDLA30-180</w:t>
      </w:r>
    </w:p>
    <w:p w14:paraId="53319672" w14:textId="4C85D7C4" w:rsidR="005F209A" w:rsidRPr="005F209A" w:rsidRDefault="005F209A" w:rsidP="005F209A">
      <w:pPr>
        <w:numPr>
          <w:ilvl w:val="0"/>
          <w:numId w:val="26"/>
        </w:numPr>
        <w:tabs>
          <w:tab w:val="left" w:pos="1276"/>
        </w:tabs>
        <w:ind w:left="1440" w:hanging="180"/>
        <w:jc w:val="both"/>
        <w:rPr>
          <w:b/>
        </w:rPr>
      </w:pPr>
      <w:r>
        <w:rPr>
          <w:b/>
        </w:rPr>
        <w:t xml:space="preserve">Test metrics: </w:t>
      </w:r>
      <w:proofErr w:type="spellStart"/>
      <w:r w:rsidRPr="0011373E">
        <w:rPr>
          <w:rFonts w:hint="eastAsia"/>
          <w:b/>
        </w:rPr>
        <w:t>Pr</w:t>
      </w:r>
      <w:proofErr w:type="spellEnd"/>
      <w:r w:rsidRPr="0011373E">
        <w:rPr>
          <w:rFonts w:hint="eastAsia"/>
          <w:b/>
        </w:rPr>
        <w:t xml:space="preserve"> (DTX to ACK) </w:t>
      </w:r>
      <w:r w:rsidRPr="0011373E">
        <w:rPr>
          <w:b/>
        </w:rPr>
        <w:t xml:space="preserve">≤ </w:t>
      </w:r>
      <w:r w:rsidRPr="0011373E">
        <w:rPr>
          <w:rFonts w:hint="eastAsia"/>
          <w:b/>
        </w:rPr>
        <w:t>1%</w:t>
      </w:r>
      <w:r w:rsidRPr="0011373E">
        <w:rPr>
          <w:b/>
        </w:rPr>
        <w:t xml:space="preserve"> and </w:t>
      </w:r>
      <w:proofErr w:type="spellStart"/>
      <w:r w:rsidRPr="0011373E">
        <w:rPr>
          <w:rFonts w:hint="eastAsia"/>
          <w:b/>
        </w:rPr>
        <w:t>Pr</w:t>
      </w:r>
      <w:proofErr w:type="spellEnd"/>
      <w:r w:rsidRPr="0011373E">
        <w:rPr>
          <w:rFonts w:hint="eastAsia"/>
          <w:b/>
        </w:rPr>
        <w:t xml:space="preserve"> (ACK miss) </w:t>
      </w:r>
      <w:r w:rsidRPr="0011373E">
        <w:rPr>
          <w:b/>
        </w:rPr>
        <w:t xml:space="preserve">≤ </w:t>
      </w:r>
      <w:r w:rsidRPr="0011373E">
        <w:rPr>
          <w:rFonts w:hint="eastAsia"/>
          <w:b/>
        </w:rPr>
        <w:t>1%</w:t>
      </w:r>
      <w:r w:rsidRPr="0011373E">
        <w:rPr>
          <w:b/>
        </w:rPr>
        <w:t>.</w:t>
      </w:r>
    </w:p>
    <w:p w14:paraId="5FB25183" w14:textId="77777777" w:rsidR="001E216A" w:rsidRPr="00146B4F" w:rsidRDefault="001E216A" w:rsidP="009A2615">
      <w:pPr>
        <w:pStyle w:val="Heading1"/>
      </w:pPr>
      <w:r w:rsidRPr="00146B4F">
        <w:t>References</w:t>
      </w:r>
    </w:p>
    <w:p w14:paraId="56EE086C" w14:textId="6C411830" w:rsidR="009C56E7" w:rsidRPr="000835AA" w:rsidRDefault="0017608C" w:rsidP="00721965">
      <w:pPr>
        <w:widowControl w:val="0"/>
        <w:numPr>
          <w:ilvl w:val="0"/>
          <w:numId w:val="2"/>
        </w:numPr>
        <w:jc w:val="both"/>
        <w:rPr>
          <w:lang w:val="en-US"/>
        </w:rPr>
      </w:pPr>
      <w:bookmarkStart w:id="7" w:name="_Ref39839544"/>
      <w:bookmarkStart w:id="8" w:name="_Ref31892213"/>
      <w:bookmarkStart w:id="9" w:name="_Ref12973084"/>
      <w:bookmarkStart w:id="10" w:name="_Ref47633322"/>
      <w:r w:rsidRPr="0017608C">
        <w:t>R4-2012758</w:t>
      </w:r>
      <w:r>
        <w:t xml:space="preserve"> “</w:t>
      </w:r>
      <w:r w:rsidRPr="0017608C">
        <w:rPr>
          <w:lang w:val="en-US"/>
        </w:rPr>
        <w:t>WF on work scope and general assumptions for NR V2X demodulation performance</w:t>
      </w:r>
      <w:r>
        <w:t>”, LGE, RAN4</w:t>
      </w:r>
      <w:r w:rsidR="00721965">
        <w:t xml:space="preserve"> #96-e, August 2020.</w:t>
      </w:r>
      <w:bookmarkEnd w:id="7"/>
      <w:bookmarkEnd w:id="8"/>
      <w:bookmarkEnd w:id="9"/>
      <w:bookmarkEnd w:id="10"/>
    </w:p>
    <w:p w14:paraId="1849E2D3" w14:textId="5A3FCFE6" w:rsidR="000835AA" w:rsidRPr="000835AA" w:rsidRDefault="003216F4" w:rsidP="00721965">
      <w:pPr>
        <w:widowControl w:val="0"/>
        <w:numPr>
          <w:ilvl w:val="0"/>
          <w:numId w:val="2"/>
        </w:numPr>
        <w:jc w:val="both"/>
        <w:rPr>
          <w:lang w:val="en-US"/>
        </w:rPr>
      </w:pPr>
      <w:bookmarkStart w:id="11" w:name="_Ref54195464"/>
      <w:r w:rsidRPr="000835AA">
        <w:rPr>
          <w:lang w:val="en-US"/>
        </w:rPr>
        <w:t>R4-2012757</w:t>
      </w:r>
      <w:r>
        <w:rPr>
          <w:lang w:val="en-US"/>
        </w:rPr>
        <w:t xml:space="preserve"> “</w:t>
      </w:r>
      <w:r w:rsidR="000835AA" w:rsidRPr="000835AA">
        <w:rPr>
          <w:lang w:val="en-US"/>
        </w:rPr>
        <w:t>Simulation assumptions for NR V2X test cases</w:t>
      </w:r>
      <w:r w:rsidR="000835AA">
        <w:rPr>
          <w:lang w:val="en-US"/>
        </w:rPr>
        <w:t xml:space="preserve">”, </w:t>
      </w:r>
      <w:proofErr w:type="spellStart"/>
      <w:r w:rsidR="000835AA">
        <w:rPr>
          <w:lang w:val="en-US"/>
        </w:rPr>
        <w:t>Mediatek</w:t>
      </w:r>
      <w:proofErr w:type="spellEnd"/>
      <w:r w:rsidR="000835AA">
        <w:rPr>
          <w:lang w:val="en-US"/>
        </w:rPr>
        <w:t xml:space="preserve">, </w:t>
      </w:r>
      <w:r w:rsidR="000835AA">
        <w:t>RAN4 #96-e, August 2020.</w:t>
      </w:r>
      <w:bookmarkEnd w:id="11"/>
    </w:p>
    <w:p w14:paraId="50FE001F" w14:textId="7D014DF1" w:rsidR="000835AA" w:rsidRPr="00721965" w:rsidRDefault="00905C70" w:rsidP="00721965">
      <w:pPr>
        <w:widowControl w:val="0"/>
        <w:numPr>
          <w:ilvl w:val="0"/>
          <w:numId w:val="2"/>
        </w:numPr>
        <w:jc w:val="both"/>
        <w:rPr>
          <w:lang w:val="en-US"/>
        </w:rPr>
      </w:pPr>
      <w:bookmarkStart w:id="12" w:name="_Ref54183453"/>
      <w:r w:rsidRPr="00905C70">
        <w:rPr>
          <w:lang w:val="en-US"/>
        </w:rPr>
        <w:t xml:space="preserve">R4-2014537 </w:t>
      </w:r>
      <w:r w:rsidR="003216F4">
        <w:rPr>
          <w:lang w:val="en-US"/>
        </w:rPr>
        <w:t>“</w:t>
      </w:r>
      <w:r w:rsidR="003216F4" w:rsidRPr="003216F4">
        <w:rPr>
          <w:lang w:val="en-US"/>
        </w:rPr>
        <w:t>Discussion on NR V2X work scope and general simulation assumptions</w:t>
      </w:r>
      <w:r w:rsidR="003216F4">
        <w:rPr>
          <w:lang w:val="en-US"/>
        </w:rPr>
        <w:t xml:space="preserve">”, Intel, </w:t>
      </w:r>
      <w:r w:rsidR="003216F4">
        <w:t>RAN4 #97-e, November 2020.</w:t>
      </w:r>
      <w:bookmarkEnd w:id="12"/>
    </w:p>
    <w:sectPr w:rsidR="000835AA" w:rsidRPr="00721965" w:rsidSect="0060322F">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2785E" w14:textId="77777777" w:rsidR="00F27763" w:rsidRDefault="00F27763">
      <w:r>
        <w:separator/>
      </w:r>
    </w:p>
  </w:endnote>
  <w:endnote w:type="continuationSeparator" w:id="0">
    <w:p w14:paraId="35775EF4" w14:textId="77777777" w:rsidR="00F27763" w:rsidRDefault="00F27763">
      <w:r>
        <w:continuationSeparator/>
      </w:r>
    </w:p>
  </w:endnote>
  <w:endnote w:type="continuationNotice" w:id="1">
    <w:p w14:paraId="0CEB0782" w14:textId="77777777" w:rsidR="00F27763" w:rsidRDefault="00F2776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4460C" w14:textId="77777777" w:rsidR="00F27763" w:rsidRDefault="00F27763">
      <w:r>
        <w:separator/>
      </w:r>
    </w:p>
  </w:footnote>
  <w:footnote w:type="continuationSeparator" w:id="0">
    <w:p w14:paraId="65638889" w14:textId="77777777" w:rsidR="00F27763" w:rsidRDefault="00F27763">
      <w:r>
        <w:continuationSeparator/>
      </w:r>
    </w:p>
  </w:footnote>
  <w:footnote w:type="continuationNotice" w:id="1">
    <w:p w14:paraId="7D76C675" w14:textId="77777777" w:rsidR="00F27763" w:rsidRDefault="00F2776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2"/>
  </w:num>
  <w:num w:numId="4">
    <w:abstractNumId w:val="1"/>
  </w:num>
  <w:num w:numId="5">
    <w:abstractNumId w:val="26"/>
  </w:num>
  <w:num w:numId="6">
    <w:abstractNumId w:val="5"/>
  </w:num>
  <w:num w:numId="7">
    <w:abstractNumId w:val="20"/>
  </w:num>
  <w:num w:numId="8">
    <w:abstractNumId w:val="24"/>
  </w:num>
  <w:num w:numId="9">
    <w:abstractNumId w:val="20"/>
  </w:num>
  <w:num w:numId="10">
    <w:abstractNumId w:val="21"/>
  </w:num>
  <w:num w:numId="11">
    <w:abstractNumId w:val="14"/>
  </w:num>
  <w:num w:numId="12">
    <w:abstractNumId w:val="19"/>
  </w:num>
  <w:num w:numId="13">
    <w:abstractNumId w:val="20"/>
  </w:num>
  <w:num w:numId="14">
    <w:abstractNumId w:val="25"/>
  </w:num>
  <w:num w:numId="15">
    <w:abstractNumId w:val="22"/>
  </w:num>
  <w:num w:numId="16">
    <w:abstractNumId w:val="20"/>
  </w:num>
  <w:num w:numId="17">
    <w:abstractNumId w:val="18"/>
  </w:num>
  <w:num w:numId="18">
    <w:abstractNumId w:val="13"/>
  </w:num>
  <w:num w:numId="19">
    <w:abstractNumId w:val="16"/>
  </w:num>
  <w:num w:numId="20">
    <w:abstractNumId w:val="4"/>
  </w:num>
  <w:num w:numId="21">
    <w:abstractNumId w:val="2"/>
  </w:num>
  <w:num w:numId="22">
    <w:abstractNumId w:val="9"/>
  </w:num>
  <w:num w:numId="23">
    <w:abstractNumId w:val="17"/>
  </w:num>
  <w:num w:numId="24">
    <w:abstractNumId w:val="3"/>
  </w:num>
  <w:num w:numId="25">
    <w:abstractNumId w:val="23"/>
  </w:num>
  <w:num w:numId="26">
    <w:abstractNumId w:val="15"/>
  </w:num>
  <w:num w:numId="27">
    <w:abstractNumId w:val="6"/>
  </w:num>
  <w:num w:numId="28">
    <w:abstractNumId w:val="8"/>
  </w:num>
  <w:num w:numId="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image" Target="media/image13.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3D5A0DB2-1AEB-4C61-9BAC-EA974CD5660F}">
  <ds:schemaRefs>
    <ds:schemaRef ds:uri="http://schemas.openxmlformats.org/officeDocument/2006/bibliography"/>
  </ds:schemaRefs>
</ds:datastoreItem>
</file>

<file path=customXml/itemProps5.xml><?xml version="1.0" encoding="utf-8"?>
<ds:datastoreItem xmlns:ds="http://schemas.openxmlformats.org/officeDocument/2006/customXml" ds:itemID="{CBB53584-D118-4B87-82EA-226F030A1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5693</TotalTime>
  <Pages>7</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255</cp:revision>
  <cp:lastPrinted>2018-02-12T13:00:00Z</cp:lastPrinted>
  <dcterms:created xsi:type="dcterms:W3CDTF">2020-02-14T17:33:00Z</dcterms:created>
  <dcterms:modified xsi:type="dcterms:W3CDTF">2020-10-23T21:40:00Z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